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8203"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tblGrid>
      <w:tr w:rsidR="00C015CA" w:rsidTr="0042138D">
        <w:tc>
          <w:tcPr>
            <w:tcW w:w="907" w:type="dxa"/>
          </w:tcPr>
          <w:p w:rsidR="00C015CA" w:rsidRPr="0042138D" w:rsidRDefault="00A72099" w:rsidP="0042138D">
            <w:pPr>
              <w:spacing w:line="360" w:lineRule="auto"/>
              <w:rPr>
                <w:rFonts w:ascii="Cambria" w:hAnsi="Cambria"/>
                <w:b/>
                <w:sz w:val="18"/>
                <w:szCs w:val="18"/>
              </w:rPr>
            </w:pPr>
            <w:r w:rsidRPr="0042138D">
              <w:rPr>
                <w:rFonts w:ascii="Cambria" w:hAnsi="Cambria"/>
                <w:b/>
                <w:sz w:val="18"/>
                <w:szCs w:val="18"/>
              </w:rPr>
              <w:t>CÓDIGO</w:t>
            </w:r>
          </w:p>
        </w:tc>
        <w:tc>
          <w:tcPr>
            <w:tcW w:w="1051" w:type="dxa"/>
          </w:tcPr>
          <w:p w:rsidR="00C015CA" w:rsidRPr="0042138D" w:rsidRDefault="00C015CA" w:rsidP="0042138D">
            <w:pPr>
              <w:spacing w:line="360" w:lineRule="auto"/>
              <w:rPr>
                <w:rFonts w:ascii="Verdana" w:hAnsi="Verdana"/>
                <w:b/>
                <w:sz w:val="18"/>
                <w:szCs w:val="18"/>
              </w:rPr>
            </w:pPr>
          </w:p>
        </w:tc>
      </w:tr>
    </w:tbl>
    <w:p w:rsidR="00F37106" w:rsidRDefault="00F37106" w:rsidP="00F37106">
      <w:pPr>
        <w:tabs>
          <w:tab w:val="left" w:pos="2327"/>
        </w:tabs>
        <w:spacing w:line="360" w:lineRule="auto"/>
        <w:rPr>
          <w:rFonts w:ascii="Verdana" w:hAnsi="Verdana"/>
          <w:sz w:val="18"/>
          <w:szCs w:val="18"/>
        </w:rPr>
      </w:pPr>
      <w:r>
        <w:rPr>
          <w:rFonts w:ascii="Verdana" w:hAnsi="Verdana"/>
          <w:sz w:val="18"/>
          <w:szCs w:val="18"/>
        </w:rPr>
        <w:tab/>
      </w:r>
    </w:p>
    <w:p w:rsidR="00F37106" w:rsidRDefault="00F37106" w:rsidP="00F37106">
      <w:pPr>
        <w:tabs>
          <w:tab w:val="left" w:pos="2327"/>
        </w:tabs>
        <w:spacing w:line="360" w:lineRule="auto"/>
        <w:rPr>
          <w:rFonts w:ascii="Verdana" w:hAnsi="Verdana"/>
          <w:sz w:val="18"/>
          <w:szCs w:val="18"/>
        </w:rPr>
      </w:pP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710"/>
        <w:gridCol w:w="3535"/>
      </w:tblGrid>
      <w:tr w:rsidR="00536868" w:rsidRPr="00C5523D"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CARRERA</w:t>
            </w:r>
          </w:p>
        </w:tc>
        <w:tc>
          <w:tcPr>
            <w:tcW w:w="0" w:type="auto"/>
            <w:gridSpan w:val="2"/>
          </w:tcPr>
          <w:p w:rsidR="00C015CA" w:rsidRPr="0042138D" w:rsidRDefault="008E2EC8" w:rsidP="0042138D">
            <w:pPr>
              <w:spacing w:line="360" w:lineRule="auto"/>
              <w:rPr>
                <w:rFonts w:ascii="Tahoma" w:hAnsi="Tahoma" w:cs="Tahoma"/>
                <w:sz w:val="18"/>
                <w:szCs w:val="18"/>
              </w:rPr>
            </w:pPr>
            <w:r w:rsidRPr="0042138D">
              <w:rPr>
                <w:rFonts w:ascii="Tahoma" w:hAnsi="Tahoma" w:cs="Tahoma"/>
                <w:sz w:val="18"/>
                <w:szCs w:val="18"/>
              </w:rPr>
              <w:t>PROFESORADO DE EDUCACIÓN FÍSICA</w:t>
            </w:r>
          </w:p>
        </w:tc>
      </w:tr>
      <w:tr w:rsidR="00536868" w:rsidRPr="001460F9"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CAMPO Y TRAYECTO</w:t>
            </w:r>
          </w:p>
        </w:tc>
        <w:tc>
          <w:tcPr>
            <w:tcW w:w="0" w:type="auto"/>
            <w:gridSpan w:val="2"/>
          </w:tcPr>
          <w:p w:rsidR="00C015CA" w:rsidRPr="00501CD7" w:rsidRDefault="008246C4" w:rsidP="0042138D">
            <w:pPr>
              <w:spacing w:line="360" w:lineRule="auto"/>
              <w:rPr>
                <w:rFonts w:ascii="Tahoma" w:hAnsi="Tahoma" w:cs="Tahoma"/>
                <w:sz w:val="18"/>
                <w:szCs w:val="18"/>
                <w:lang w:val="es-AR"/>
              </w:rPr>
            </w:pPr>
            <w:r w:rsidRPr="008246C4">
              <w:rPr>
                <w:rFonts w:ascii="Tahoma" w:hAnsi="Tahoma" w:cs="Tahoma"/>
                <w:sz w:val="18"/>
                <w:szCs w:val="18"/>
                <w:lang w:val="es-AR"/>
              </w:rPr>
              <w:t>Campo de la Formación Específica (CFE) Trayecto del Sujeto y Motricidad (TSM)</w:t>
            </w:r>
          </w:p>
        </w:tc>
      </w:tr>
      <w:tr w:rsidR="00536868" w:rsidRPr="001460F9"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UNIDA</w:t>
            </w:r>
            <w:r w:rsidR="00D37A29">
              <w:rPr>
                <w:rFonts w:ascii="Tahoma" w:hAnsi="Tahoma" w:cs="Tahoma"/>
                <w:b/>
                <w:sz w:val="18"/>
                <w:szCs w:val="18"/>
              </w:rPr>
              <w:t xml:space="preserve">D </w:t>
            </w:r>
            <w:r w:rsidRPr="0042138D">
              <w:rPr>
                <w:rFonts w:ascii="Tahoma" w:hAnsi="Tahoma" w:cs="Tahoma"/>
                <w:b/>
                <w:sz w:val="18"/>
                <w:szCs w:val="18"/>
              </w:rPr>
              <w:t>CURRICULAR</w:t>
            </w:r>
          </w:p>
        </w:tc>
        <w:tc>
          <w:tcPr>
            <w:tcW w:w="0" w:type="auto"/>
            <w:gridSpan w:val="2"/>
          </w:tcPr>
          <w:p w:rsidR="00C015CA" w:rsidRPr="008246C4" w:rsidRDefault="008246C4" w:rsidP="008246C4">
            <w:pPr>
              <w:pStyle w:val="cmnombreunidad"/>
              <w:framePr w:hSpace="0" w:wrap="auto" w:vAnchor="margin" w:hAnchor="text" w:xAlign="left" w:yAlign="inline"/>
            </w:pPr>
            <w:r w:rsidRPr="008246C4">
              <w:t>Sujeto de las Acciones Motrices y su Aprendizaje</w:t>
            </w:r>
          </w:p>
        </w:tc>
      </w:tr>
      <w:tr w:rsidR="00536868" w:rsidRPr="00C5523D"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FORMATO</w:t>
            </w:r>
          </w:p>
        </w:tc>
        <w:tc>
          <w:tcPr>
            <w:tcW w:w="0" w:type="auto"/>
          </w:tcPr>
          <w:p w:rsidR="00C015CA" w:rsidRPr="0042138D" w:rsidRDefault="0095715B" w:rsidP="008246C4">
            <w:pPr>
              <w:spacing w:line="360" w:lineRule="auto"/>
              <w:rPr>
                <w:rFonts w:ascii="Tahoma" w:hAnsi="Tahoma" w:cs="Tahoma"/>
                <w:sz w:val="18"/>
                <w:szCs w:val="18"/>
                <w:lang w:val="es-AR"/>
              </w:rPr>
            </w:pPr>
            <w:r w:rsidRPr="0042138D">
              <w:rPr>
                <w:rFonts w:ascii="Tahoma" w:hAnsi="Tahoma" w:cs="Tahoma"/>
                <w:sz w:val="18"/>
                <w:szCs w:val="18"/>
                <w:lang w:val="es-AR"/>
              </w:rPr>
              <w:t>ASIGANTURA</w:t>
            </w:r>
          </w:p>
        </w:tc>
        <w:tc>
          <w:tcPr>
            <w:tcW w:w="0" w:type="auto"/>
          </w:tcPr>
          <w:p w:rsidR="00C015CA" w:rsidRPr="0042138D" w:rsidRDefault="00C015CA" w:rsidP="001460F9">
            <w:pPr>
              <w:spacing w:line="360" w:lineRule="auto"/>
              <w:rPr>
                <w:rFonts w:ascii="Tahoma" w:hAnsi="Tahoma" w:cs="Tahoma"/>
                <w:b/>
                <w:sz w:val="18"/>
                <w:szCs w:val="18"/>
              </w:rPr>
            </w:pPr>
            <w:r w:rsidRPr="0042138D">
              <w:rPr>
                <w:rFonts w:ascii="Tahoma" w:hAnsi="Tahoma" w:cs="Tahoma"/>
                <w:b/>
                <w:sz w:val="18"/>
                <w:szCs w:val="18"/>
              </w:rPr>
              <w:t xml:space="preserve">AÑO: </w:t>
            </w:r>
            <w:r w:rsidR="00207DCF" w:rsidRPr="0042138D">
              <w:rPr>
                <w:rFonts w:ascii="Tahoma" w:hAnsi="Tahoma" w:cs="Tahoma"/>
                <w:b/>
                <w:sz w:val="22"/>
                <w:szCs w:val="22"/>
              </w:rPr>
              <w:t>20</w:t>
            </w:r>
            <w:r w:rsidR="001460F9">
              <w:rPr>
                <w:rFonts w:ascii="Tahoma" w:hAnsi="Tahoma" w:cs="Tahoma"/>
                <w:b/>
                <w:sz w:val="22"/>
                <w:szCs w:val="22"/>
              </w:rPr>
              <w:t>20</w:t>
            </w:r>
          </w:p>
        </w:tc>
      </w:tr>
      <w:tr w:rsidR="00536868" w:rsidRPr="00C5523D"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 xml:space="preserve">RESOLUCIÓN: </w:t>
            </w:r>
          </w:p>
        </w:tc>
        <w:tc>
          <w:tcPr>
            <w:tcW w:w="0" w:type="auto"/>
          </w:tcPr>
          <w:p w:rsidR="00C015CA" w:rsidRPr="0042138D" w:rsidRDefault="00C015CA" w:rsidP="008246C4">
            <w:pPr>
              <w:spacing w:line="360" w:lineRule="auto"/>
              <w:rPr>
                <w:rFonts w:ascii="Tahoma" w:hAnsi="Tahoma" w:cs="Tahoma"/>
                <w:b/>
                <w:sz w:val="18"/>
                <w:szCs w:val="18"/>
              </w:rPr>
            </w:pPr>
            <w:r w:rsidRPr="0042138D">
              <w:rPr>
                <w:rFonts w:ascii="Tahoma" w:hAnsi="Tahoma" w:cs="Tahoma"/>
                <w:b/>
                <w:sz w:val="18"/>
                <w:szCs w:val="18"/>
              </w:rPr>
              <w:t xml:space="preserve">RÉGIMEN: </w:t>
            </w:r>
            <w:r w:rsidR="0095715B" w:rsidRPr="0042138D">
              <w:rPr>
                <w:rFonts w:ascii="Tahoma" w:hAnsi="Tahoma" w:cs="Tahoma"/>
                <w:sz w:val="18"/>
                <w:szCs w:val="18"/>
              </w:rPr>
              <w:t>SEMESTRAL</w:t>
            </w:r>
          </w:p>
        </w:tc>
        <w:tc>
          <w:tcPr>
            <w:tcW w:w="0" w:type="auto"/>
          </w:tcPr>
          <w:p w:rsidR="00C015CA" w:rsidRPr="0042138D" w:rsidRDefault="00C015CA" w:rsidP="0042138D">
            <w:pPr>
              <w:spacing w:line="360" w:lineRule="auto"/>
              <w:rPr>
                <w:rFonts w:ascii="Tahoma" w:hAnsi="Tahoma" w:cs="Tahoma"/>
                <w:b/>
                <w:sz w:val="18"/>
                <w:szCs w:val="18"/>
                <w:lang w:val="pt-BR"/>
              </w:rPr>
            </w:pPr>
            <w:r w:rsidRPr="0042138D">
              <w:rPr>
                <w:rFonts w:ascii="Tahoma" w:hAnsi="Tahoma" w:cs="Tahoma"/>
                <w:b/>
                <w:sz w:val="18"/>
                <w:szCs w:val="18"/>
                <w:lang w:val="pt-BR"/>
              </w:rPr>
              <w:t>HORAS SEMANALES:</w:t>
            </w:r>
            <w:r w:rsidR="008246C4">
              <w:rPr>
                <w:rFonts w:ascii="Tahoma" w:hAnsi="Tahoma" w:cs="Tahoma"/>
                <w:b/>
                <w:sz w:val="18"/>
                <w:szCs w:val="18"/>
                <w:lang w:val="pt-BR"/>
              </w:rPr>
              <w:t xml:space="preserve"> </w:t>
            </w:r>
            <w:proofErr w:type="gramStart"/>
            <w:r w:rsidR="008246C4" w:rsidRPr="008246C4">
              <w:rPr>
                <w:rFonts w:ascii="Tahoma" w:hAnsi="Tahoma" w:cs="Tahoma"/>
                <w:sz w:val="18"/>
                <w:szCs w:val="18"/>
                <w:lang w:val="pt-BR"/>
              </w:rPr>
              <w:t>5</w:t>
            </w:r>
            <w:r w:rsidR="00A52B12">
              <w:rPr>
                <w:rFonts w:ascii="Tahoma" w:hAnsi="Tahoma" w:cs="Tahoma"/>
                <w:sz w:val="18"/>
                <w:szCs w:val="18"/>
                <w:lang w:val="pt-BR"/>
              </w:rPr>
              <w:t xml:space="preserve"> </w:t>
            </w:r>
            <w:proofErr w:type="spellStart"/>
            <w:r w:rsidR="00A52B12">
              <w:rPr>
                <w:rFonts w:ascii="Tahoma" w:hAnsi="Tahoma" w:cs="Tahoma"/>
                <w:sz w:val="18"/>
                <w:szCs w:val="18"/>
                <w:lang w:val="pt-BR"/>
              </w:rPr>
              <w:t>hs</w:t>
            </w:r>
            <w:proofErr w:type="spellEnd"/>
            <w:proofErr w:type="gramEnd"/>
            <w:r w:rsidR="00A52B12">
              <w:rPr>
                <w:rFonts w:ascii="Tahoma" w:hAnsi="Tahoma" w:cs="Tahoma"/>
                <w:sz w:val="18"/>
                <w:szCs w:val="18"/>
                <w:lang w:val="pt-BR"/>
              </w:rPr>
              <w:t>.</w:t>
            </w:r>
          </w:p>
        </w:tc>
      </w:tr>
      <w:tr w:rsidR="00536868" w:rsidRPr="001460F9" w:rsidTr="0042138D">
        <w:tc>
          <w:tcPr>
            <w:tcW w:w="0" w:type="auto"/>
          </w:tcPr>
          <w:p w:rsidR="00C015CA" w:rsidRPr="0042138D" w:rsidRDefault="00C015CA" w:rsidP="0042138D">
            <w:pPr>
              <w:spacing w:line="360" w:lineRule="auto"/>
              <w:rPr>
                <w:rFonts w:ascii="Tahoma" w:hAnsi="Tahoma" w:cs="Tahoma"/>
                <w:b/>
                <w:sz w:val="18"/>
                <w:szCs w:val="18"/>
              </w:rPr>
            </w:pPr>
            <w:r w:rsidRPr="0042138D">
              <w:rPr>
                <w:rFonts w:ascii="Tahoma" w:hAnsi="Tahoma" w:cs="Tahoma"/>
                <w:b/>
                <w:sz w:val="18"/>
                <w:szCs w:val="18"/>
              </w:rPr>
              <w:t>PROFESORES</w:t>
            </w:r>
          </w:p>
        </w:tc>
        <w:tc>
          <w:tcPr>
            <w:tcW w:w="0" w:type="auto"/>
            <w:gridSpan w:val="2"/>
          </w:tcPr>
          <w:p w:rsidR="00C015CA" w:rsidRPr="0042138D" w:rsidRDefault="00C015CA" w:rsidP="0042138D">
            <w:pPr>
              <w:spacing w:line="360" w:lineRule="auto"/>
              <w:jc w:val="both"/>
              <w:rPr>
                <w:rFonts w:ascii="Tahoma" w:hAnsi="Tahoma" w:cs="Tahoma"/>
                <w:b/>
                <w:sz w:val="18"/>
                <w:szCs w:val="18"/>
                <w:u w:val="single"/>
                <w:lang w:val="es-AR"/>
              </w:rPr>
            </w:pPr>
            <w:r w:rsidRPr="0042138D">
              <w:rPr>
                <w:rFonts w:ascii="Tahoma" w:hAnsi="Tahoma" w:cs="Tahoma"/>
                <w:b/>
                <w:sz w:val="18"/>
                <w:szCs w:val="18"/>
                <w:u w:val="single"/>
                <w:lang w:val="es-AR"/>
              </w:rPr>
              <w:t>SEDE GODOY CRUZ</w:t>
            </w:r>
            <w:r w:rsidRPr="005E1B95">
              <w:rPr>
                <w:rFonts w:ascii="Tahoma" w:hAnsi="Tahoma" w:cs="Tahoma"/>
                <w:b/>
                <w:sz w:val="18"/>
                <w:szCs w:val="18"/>
                <w:lang w:val="es-AR"/>
              </w:rPr>
              <w:t>:</w:t>
            </w:r>
            <w:r w:rsidR="008246C4" w:rsidRPr="005E1B95">
              <w:rPr>
                <w:rFonts w:ascii="Tahoma" w:hAnsi="Tahoma" w:cs="Tahoma"/>
                <w:b/>
                <w:sz w:val="18"/>
                <w:szCs w:val="18"/>
                <w:lang w:val="es-AR"/>
              </w:rPr>
              <w:t xml:space="preserve"> </w:t>
            </w:r>
            <w:r w:rsidR="008246C4" w:rsidRPr="005E1B95">
              <w:rPr>
                <w:rFonts w:ascii="Cambria" w:hAnsi="Cambria"/>
                <w:sz w:val="18"/>
                <w:szCs w:val="18"/>
                <w:lang w:val="es-AR"/>
              </w:rPr>
              <w:t xml:space="preserve"> </w:t>
            </w:r>
            <w:proofErr w:type="spellStart"/>
            <w:r w:rsidR="008246C4" w:rsidRPr="008246C4">
              <w:rPr>
                <w:rFonts w:ascii="Tahoma" w:hAnsi="Tahoma" w:cs="Tahoma"/>
                <w:sz w:val="18"/>
                <w:szCs w:val="18"/>
                <w:lang w:val="es-AR"/>
              </w:rPr>
              <w:t>Milvia</w:t>
            </w:r>
            <w:proofErr w:type="spellEnd"/>
            <w:r w:rsidR="008246C4" w:rsidRPr="008246C4">
              <w:rPr>
                <w:rFonts w:ascii="Tahoma" w:hAnsi="Tahoma" w:cs="Tahoma"/>
                <w:sz w:val="18"/>
                <w:szCs w:val="18"/>
                <w:lang w:val="es-AR"/>
              </w:rPr>
              <w:t xml:space="preserve"> Menéndez, Romina </w:t>
            </w:r>
            <w:proofErr w:type="spellStart"/>
            <w:r w:rsidR="008246C4" w:rsidRPr="008246C4">
              <w:rPr>
                <w:rFonts w:ascii="Tahoma" w:hAnsi="Tahoma" w:cs="Tahoma"/>
                <w:sz w:val="18"/>
                <w:szCs w:val="18"/>
                <w:lang w:val="es-AR"/>
              </w:rPr>
              <w:t>Marianetti</w:t>
            </w:r>
            <w:proofErr w:type="spellEnd"/>
            <w:r w:rsidR="008246C4" w:rsidRPr="008246C4">
              <w:rPr>
                <w:rFonts w:ascii="Tahoma" w:hAnsi="Tahoma" w:cs="Tahoma"/>
                <w:sz w:val="18"/>
                <w:szCs w:val="18"/>
                <w:lang w:val="es-AR"/>
              </w:rPr>
              <w:t>, Flor</w:t>
            </w:r>
            <w:r w:rsidR="00501CD7">
              <w:rPr>
                <w:rFonts w:ascii="Tahoma" w:hAnsi="Tahoma" w:cs="Tahoma"/>
                <w:sz w:val="18"/>
                <w:szCs w:val="18"/>
                <w:lang w:val="es-AR"/>
              </w:rPr>
              <w:t xml:space="preserve">encia </w:t>
            </w:r>
            <w:proofErr w:type="spellStart"/>
            <w:r w:rsidR="00501CD7">
              <w:rPr>
                <w:rFonts w:ascii="Tahoma" w:hAnsi="Tahoma" w:cs="Tahoma"/>
                <w:sz w:val="18"/>
                <w:szCs w:val="18"/>
                <w:lang w:val="es-AR"/>
              </w:rPr>
              <w:t>Paez</w:t>
            </w:r>
            <w:proofErr w:type="spellEnd"/>
            <w:r w:rsidR="00501CD7">
              <w:rPr>
                <w:rFonts w:ascii="Tahoma" w:hAnsi="Tahoma" w:cs="Tahoma"/>
                <w:sz w:val="18"/>
                <w:szCs w:val="18"/>
                <w:lang w:val="es-AR"/>
              </w:rPr>
              <w:t xml:space="preserve"> </w:t>
            </w:r>
            <w:proofErr w:type="spellStart"/>
            <w:r w:rsidR="00501CD7">
              <w:rPr>
                <w:rFonts w:ascii="Tahoma" w:hAnsi="Tahoma" w:cs="Tahoma"/>
                <w:sz w:val="18"/>
                <w:szCs w:val="18"/>
                <w:lang w:val="es-AR"/>
              </w:rPr>
              <w:t>Padró</w:t>
            </w:r>
            <w:proofErr w:type="spellEnd"/>
            <w:r w:rsidR="00501CD7">
              <w:rPr>
                <w:rFonts w:ascii="Tahoma" w:hAnsi="Tahoma" w:cs="Tahoma"/>
                <w:sz w:val="18"/>
                <w:szCs w:val="18"/>
                <w:lang w:val="es-AR"/>
              </w:rPr>
              <w:t>,</w:t>
            </w:r>
            <w:r w:rsidR="008246C4" w:rsidRPr="008246C4">
              <w:rPr>
                <w:rFonts w:ascii="Tahoma" w:hAnsi="Tahoma" w:cs="Tahoma"/>
                <w:sz w:val="18"/>
                <w:szCs w:val="18"/>
                <w:lang w:val="es-AR"/>
              </w:rPr>
              <w:t xml:space="preserve"> Tania Oliva</w:t>
            </w:r>
          </w:p>
          <w:p w:rsidR="00C015CA" w:rsidRPr="0042138D" w:rsidRDefault="00C015CA" w:rsidP="0042138D">
            <w:pPr>
              <w:spacing w:line="360" w:lineRule="auto"/>
              <w:jc w:val="both"/>
              <w:rPr>
                <w:rFonts w:ascii="Tahoma" w:hAnsi="Tahoma" w:cs="Tahoma"/>
                <w:b/>
                <w:sz w:val="18"/>
                <w:szCs w:val="18"/>
                <w:u w:val="single"/>
                <w:lang w:val="es-AR"/>
              </w:rPr>
            </w:pPr>
            <w:r w:rsidRPr="0042138D">
              <w:rPr>
                <w:rFonts w:ascii="Tahoma" w:hAnsi="Tahoma" w:cs="Tahoma"/>
                <w:b/>
                <w:sz w:val="18"/>
                <w:szCs w:val="18"/>
                <w:u w:val="single"/>
                <w:lang w:val="es-AR"/>
              </w:rPr>
              <w:t>SEDE RIVADAVIA:</w:t>
            </w:r>
            <w:r w:rsidR="008246C4" w:rsidRPr="00A52B12">
              <w:rPr>
                <w:rFonts w:ascii="Tahoma" w:hAnsi="Tahoma" w:cs="Tahoma"/>
                <w:b/>
                <w:sz w:val="18"/>
                <w:szCs w:val="18"/>
                <w:lang w:val="es-AR"/>
              </w:rPr>
              <w:t xml:space="preserve">  </w:t>
            </w:r>
            <w:r w:rsidR="008246C4" w:rsidRPr="00A52B12">
              <w:rPr>
                <w:rFonts w:ascii="Cambria" w:hAnsi="Cambria"/>
                <w:sz w:val="18"/>
                <w:szCs w:val="18"/>
                <w:lang w:val="es-AR"/>
              </w:rPr>
              <w:t xml:space="preserve"> </w:t>
            </w:r>
            <w:r w:rsidR="008246C4" w:rsidRPr="008246C4">
              <w:rPr>
                <w:rFonts w:ascii="Tahoma" w:hAnsi="Tahoma" w:cs="Tahoma"/>
                <w:sz w:val="18"/>
                <w:szCs w:val="18"/>
                <w:lang w:val="es-AR"/>
              </w:rPr>
              <w:t xml:space="preserve">Silvia </w:t>
            </w:r>
            <w:proofErr w:type="spellStart"/>
            <w:r w:rsidR="008246C4" w:rsidRPr="008246C4">
              <w:rPr>
                <w:rFonts w:ascii="Tahoma" w:hAnsi="Tahoma" w:cs="Tahoma"/>
                <w:sz w:val="18"/>
                <w:szCs w:val="18"/>
                <w:lang w:val="es-AR"/>
              </w:rPr>
              <w:t>Guarise</w:t>
            </w:r>
            <w:proofErr w:type="spellEnd"/>
          </w:p>
          <w:p w:rsidR="00C015CA" w:rsidRPr="00501CD7" w:rsidRDefault="00C015CA" w:rsidP="0042138D">
            <w:pPr>
              <w:spacing w:line="360" w:lineRule="auto"/>
              <w:jc w:val="both"/>
              <w:rPr>
                <w:rFonts w:ascii="Tahoma" w:hAnsi="Tahoma" w:cs="Tahoma"/>
                <w:b/>
                <w:sz w:val="18"/>
                <w:szCs w:val="18"/>
                <w:u w:val="single"/>
                <w:lang w:val="es-AR"/>
              </w:rPr>
            </w:pPr>
            <w:r w:rsidRPr="00501CD7">
              <w:rPr>
                <w:rFonts w:ascii="Tahoma" w:hAnsi="Tahoma" w:cs="Tahoma"/>
                <w:b/>
                <w:sz w:val="18"/>
                <w:szCs w:val="18"/>
                <w:u w:val="single"/>
                <w:lang w:val="es-AR"/>
              </w:rPr>
              <w:t>SEDE SAN RAFAEL:</w:t>
            </w:r>
          </w:p>
          <w:p w:rsidR="00C015CA" w:rsidRPr="00501CD7" w:rsidRDefault="00C015CA" w:rsidP="0042138D">
            <w:pPr>
              <w:spacing w:line="360" w:lineRule="auto"/>
              <w:jc w:val="both"/>
              <w:rPr>
                <w:rFonts w:ascii="Tahoma" w:hAnsi="Tahoma" w:cs="Tahoma"/>
                <w:sz w:val="18"/>
                <w:szCs w:val="18"/>
                <w:lang w:val="es-AR"/>
              </w:rPr>
            </w:pPr>
          </w:p>
        </w:tc>
      </w:tr>
      <w:tr w:rsidR="00536868" w:rsidRPr="001460F9" w:rsidTr="0042138D">
        <w:tc>
          <w:tcPr>
            <w:tcW w:w="0" w:type="auto"/>
          </w:tcPr>
          <w:p w:rsidR="008C7CF8" w:rsidRPr="00501CD7" w:rsidRDefault="008C7CF8" w:rsidP="0042138D">
            <w:pPr>
              <w:spacing w:line="360" w:lineRule="auto"/>
              <w:rPr>
                <w:rFonts w:ascii="Tahoma" w:hAnsi="Tahoma" w:cs="Tahoma"/>
                <w:b/>
                <w:sz w:val="18"/>
                <w:szCs w:val="18"/>
                <w:lang w:val="es-AR"/>
              </w:rPr>
            </w:pPr>
          </w:p>
          <w:p w:rsidR="009603BD" w:rsidRPr="0042138D" w:rsidRDefault="009603BD" w:rsidP="0042138D">
            <w:pPr>
              <w:spacing w:line="360" w:lineRule="auto"/>
              <w:rPr>
                <w:rFonts w:ascii="Tahoma" w:hAnsi="Tahoma" w:cs="Tahoma"/>
                <w:b/>
                <w:sz w:val="18"/>
                <w:szCs w:val="18"/>
              </w:rPr>
            </w:pPr>
            <w:r w:rsidRPr="0042138D">
              <w:rPr>
                <w:rFonts w:ascii="Tahoma" w:hAnsi="Tahoma" w:cs="Tahoma"/>
                <w:b/>
                <w:sz w:val="18"/>
                <w:szCs w:val="18"/>
              </w:rPr>
              <w:t>CAPACIDADES DEL TRAYECTO</w:t>
            </w:r>
          </w:p>
        </w:tc>
        <w:tc>
          <w:tcPr>
            <w:tcW w:w="0" w:type="auto"/>
            <w:gridSpan w:val="2"/>
          </w:tcPr>
          <w:p w:rsidR="008246C4" w:rsidRDefault="008246C4" w:rsidP="008246C4">
            <w:pPr>
              <w:spacing w:line="360" w:lineRule="auto"/>
              <w:jc w:val="both"/>
              <w:rPr>
                <w:rFonts w:ascii="Tahoma" w:hAnsi="Tahoma" w:cs="Tahoma"/>
                <w:sz w:val="18"/>
                <w:szCs w:val="18"/>
                <w:lang w:val="es-AR"/>
              </w:rPr>
            </w:pPr>
          </w:p>
          <w:p w:rsidR="008246C4" w:rsidRPr="008246C4" w:rsidRDefault="008246C4" w:rsidP="008246C4">
            <w:pPr>
              <w:spacing w:line="360" w:lineRule="auto"/>
              <w:jc w:val="both"/>
              <w:rPr>
                <w:rFonts w:ascii="Tahoma" w:hAnsi="Tahoma" w:cs="Tahoma"/>
                <w:sz w:val="18"/>
                <w:szCs w:val="18"/>
                <w:lang w:val="es-AR"/>
              </w:rPr>
            </w:pPr>
            <w:r w:rsidRPr="008246C4">
              <w:rPr>
                <w:rFonts w:ascii="Tahoma" w:hAnsi="Tahoma" w:cs="Tahoma"/>
                <w:sz w:val="18"/>
                <w:szCs w:val="18"/>
                <w:u w:val="single"/>
                <w:lang w:val="es-AR"/>
              </w:rPr>
              <w:t>Capacidad que genera la propuesta</w:t>
            </w:r>
            <w:r w:rsidRPr="008246C4">
              <w:rPr>
                <w:rFonts w:ascii="Tahoma" w:hAnsi="Tahoma" w:cs="Tahoma"/>
                <w:sz w:val="18"/>
                <w:szCs w:val="18"/>
                <w:lang w:val="es-AR"/>
              </w:rPr>
              <w:t xml:space="preserve">: </w:t>
            </w:r>
          </w:p>
          <w:p w:rsidR="008246C4" w:rsidRPr="008246C4" w:rsidRDefault="008246C4" w:rsidP="008246C4">
            <w:pPr>
              <w:pStyle w:val="Prrafodelista"/>
              <w:numPr>
                <w:ilvl w:val="0"/>
                <w:numId w:val="6"/>
              </w:numPr>
              <w:spacing w:after="0" w:line="240" w:lineRule="auto"/>
              <w:rPr>
                <w:rFonts w:ascii="Tahoma" w:hAnsi="Tahoma" w:cs="Tahoma"/>
                <w:sz w:val="18"/>
                <w:szCs w:val="18"/>
                <w:lang w:val="es-AR"/>
              </w:rPr>
            </w:pPr>
            <w:r w:rsidRPr="008246C4">
              <w:rPr>
                <w:rFonts w:ascii="Tahoma" w:hAnsi="Tahoma" w:cs="Tahoma"/>
                <w:sz w:val="18"/>
                <w:szCs w:val="18"/>
                <w:lang w:val="es-AR"/>
              </w:rPr>
              <w:t xml:space="preserve">Atender a  la diversidad y los procesos subjetivos. </w:t>
            </w:r>
          </w:p>
          <w:p w:rsidR="008246C4" w:rsidRPr="008246C4" w:rsidRDefault="008246C4" w:rsidP="008246C4">
            <w:pPr>
              <w:pStyle w:val="Prrafodelista"/>
              <w:numPr>
                <w:ilvl w:val="0"/>
                <w:numId w:val="6"/>
              </w:numPr>
              <w:spacing w:after="0" w:line="240" w:lineRule="auto"/>
              <w:rPr>
                <w:rFonts w:ascii="Tahoma" w:hAnsi="Tahoma" w:cs="Tahoma"/>
                <w:sz w:val="18"/>
                <w:szCs w:val="18"/>
                <w:lang w:val="es-AR"/>
              </w:rPr>
            </w:pPr>
            <w:r w:rsidRPr="008246C4">
              <w:rPr>
                <w:rFonts w:ascii="Tahoma" w:hAnsi="Tahoma" w:cs="Tahoma"/>
                <w:sz w:val="18"/>
                <w:szCs w:val="18"/>
                <w:lang w:val="es-AR"/>
              </w:rPr>
              <w:t xml:space="preserve">Comprender de las relaciones entre los procesos de desarrollo subjetivo y enseñanza- aprendizaje desde diferentes perspectivas teóricas. </w:t>
            </w:r>
          </w:p>
          <w:p w:rsidR="008246C4" w:rsidRDefault="008246C4" w:rsidP="008246C4">
            <w:pPr>
              <w:spacing w:line="360" w:lineRule="auto"/>
              <w:jc w:val="both"/>
              <w:rPr>
                <w:rFonts w:ascii="Tahoma" w:hAnsi="Tahoma" w:cs="Tahoma"/>
                <w:sz w:val="18"/>
                <w:szCs w:val="18"/>
                <w:u w:val="single"/>
                <w:lang w:val="es-AR"/>
              </w:rPr>
            </w:pPr>
          </w:p>
          <w:p w:rsidR="008246C4" w:rsidRPr="008246C4" w:rsidRDefault="008246C4" w:rsidP="008246C4">
            <w:pPr>
              <w:spacing w:line="360" w:lineRule="auto"/>
              <w:jc w:val="both"/>
              <w:rPr>
                <w:rFonts w:ascii="Tahoma" w:hAnsi="Tahoma" w:cs="Tahoma"/>
                <w:sz w:val="18"/>
                <w:szCs w:val="18"/>
                <w:u w:val="single"/>
                <w:lang w:val="es-AR"/>
              </w:rPr>
            </w:pPr>
            <w:r w:rsidRPr="008246C4">
              <w:rPr>
                <w:rFonts w:ascii="Tahoma" w:hAnsi="Tahoma" w:cs="Tahoma"/>
                <w:sz w:val="18"/>
                <w:szCs w:val="18"/>
                <w:u w:val="single"/>
                <w:lang w:val="es-AR"/>
              </w:rPr>
              <w:t>Capacidades transversales de todas las áreas curriculares:</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Capacidad expresarse de manera oral y escrita.</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Capacidad de utilizar las tecnologías de la información y la comunicación.</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 xml:space="preserve"> Capacidad de pensar: en totalidades, captar relaciones, reconocer lo esencial de un tema, situación o problema. </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sz w:val="18"/>
                <w:szCs w:val="18"/>
                <w:lang w:val="es-AR"/>
              </w:rPr>
              <w:t>Capacidad de poder transferir los conocimientos hacia a otras áreas y espacios.</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 xml:space="preserve"> Capacidad de observar y analizar: percepción afinada de tal manera que permite captar rápidamente los detalles de un contexto profesional y/o específico.</w:t>
            </w:r>
            <w:r w:rsidRPr="008246C4">
              <w:rPr>
                <w:rFonts w:ascii="Tahoma" w:hAnsi="Tahoma" w:cs="Tahoma"/>
                <w:sz w:val="18"/>
                <w:szCs w:val="18"/>
                <w:lang w:val="es-AR"/>
              </w:rPr>
              <w:t xml:space="preserve"> </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Capacidad de ubicar, analizar, procesar y utilizar información.</w:t>
            </w:r>
            <w:r w:rsidRPr="008246C4">
              <w:rPr>
                <w:rFonts w:ascii="Tahoma" w:hAnsi="Tahoma" w:cs="Tahoma"/>
                <w:sz w:val="18"/>
                <w:szCs w:val="18"/>
                <w:lang w:val="es-AR"/>
              </w:rPr>
              <w:t xml:space="preserve"> </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sz w:val="18"/>
                <w:szCs w:val="18"/>
                <w:lang w:val="es-AR"/>
              </w:rPr>
              <w:t>Capacidad de argumentar y fundamentar las prácticas educativas.</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 xml:space="preserve"> Capacidad de interactuar: aprender a comunicarse, a dialogar, a intercambiar opiniones, a escuchar, a valorar las propuestas ajenas, a construir en grupo, a embarcarse en controversias con respeto, sin la pretensión de vencer siempre.</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bCs/>
                <w:iCs/>
                <w:sz w:val="18"/>
                <w:szCs w:val="18"/>
                <w:lang w:val="es-AR"/>
              </w:rPr>
              <w:t xml:space="preserve"> Desarrollo de un método de trabajo.</w:t>
            </w:r>
          </w:p>
          <w:p w:rsidR="008246C4" w:rsidRPr="008246C4" w:rsidRDefault="008246C4" w:rsidP="008246C4">
            <w:pPr>
              <w:numPr>
                <w:ilvl w:val="0"/>
                <w:numId w:val="27"/>
              </w:numPr>
              <w:rPr>
                <w:rFonts w:ascii="Tahoma" w:hAnsi="Tahoma" w:cs="Tahoma"/>
                <w:sz w:val="18"/>
                <w:szCs w:val="18"/>
                <w:lang w:val="es-AR"/>
              </w:rPr>
            </w:pPr>
            <w:r w:rsidRPr="008246C4">
              <w:rPr>
                <w:rFonts w:ascii="Tahoma" w:hAnsi="Tahoma" w:cs="Tahoma"/>
                <w:sz w:val="18"/>
                <w:szCs w:val="18"/>
                <w:lang w:val="es-AR"/>
              </w:rPr>
              <w:t>Capacidad de intervención en el contexto a partir de fundamentos teóricos.</w:t>
            </w:r>
          </w:p>
          <w:p w:rsidR="009603BD" w:rsidRPr="0042138D" w:rsidRDefault="009603BD" w:rsidP="008246C4">
            <w:pPr>
              <w:pStyle w:val="Prrafodelista"/>
              <w:spacing w:after="0" w:line="240" w:lineRule="auto"/>
              <w:rPr>
                <w:rFonts w:ascii="Tahoma" w:hAnsi="Tahoma" w:cs="Tahoma"/>
              </w:rPr>
            </w:pPr>
          </w:p>
        </w:tc>
      </w:tr>
      <w:tr w:rsidR="00536868" w:rsidRPr="001460F9" w:rsidTr="0042138D">
        <w:tc>
          <w:tcPr>
            <w:tcW w:w="0" w:type="auto"/>
          </w:tcPr>
          <w:p w:rsidR="008C7CF8" w:rsidRDefault="008C7CF8" w:rsidP="0042138D">
            <w:pPr>
              <w:spacing w:line="360" w:lineRule="auto"/>
              <w:jc w:val="both"/>
              <w:rPr>
                <w:rFonts w:ascii="Tahoma" w:hAnsi="Tahoma" w:cs="Tahoma"/>
                <w:b/>
                <w:sz w:val="18"/>
                <w:szCs w:val="18"/>
                <w:lang w:val="es-AR"/>
              </w:rPr>
            </w:pPr>
          </w:p>
          <w:p w:rsidR="009603BD" w:rsidRPr="0042138D" w:rsidRDefault="009603BD" w:rsidP="0042138D">
            <w:pPr>
              <w:spacing w:line="360" w:lineRule="auto"/>
              <w:jc w:val="both"/>
              <w:rPr>
                <w:rFonts w:ascii="Tahoma" w:hAnsi="Tahoma" w:cs="Tahoma"/>
                <w:b/>
                <w:sz w:val="18"/>
                <w:szCs w:val="18"/>
                <w:lang w:val="es-AR"/>
              </w:rPr>
            </w:pPr>
            <w:r w:rsidRPr="0042138D">
              <w:rPr>
                <w:rFonts w:ascii="Tahoma" w:hAnsi="Tahoma" w:cs="Tahoma"/>
                <w:b/>
                <w:sz w:val="18"/>
                <w:szCs w:val="18"/>
                <w:lang w:val="es-AR"/>
              </w:rPr>
              <w:t>CAPACIDADES DE LA PRÁCTICA PROFESIONAL DOCENTE</w:t>
            </w:r>
          </w:p>
        </w:tc>
        <w:tc>
          <w:tcPr>
            <w:tcW w:w="0" w:type="auto"/>
            <w:gridSpan w:val="2"/>
          </w:tcPr>
          <w:p w:rsidR="008246C4" w:rsidRDefault="008246C4" w:rsidP="008246C4">
            <w:pPr>
              <w:pStyle w:val="Prrafodelista"/>
              <w:spacing w:after="0" w:line="240" w:lineRule="auto"/>
              <w:jc w:val="both"/>
              <w:rPr>
                <w:rFonts w:ascii="Tahoma" w:hAnsi="Tahoma" w:cs="Tahoma"/>
                <w:b/>
                <w:sz w:val="18"/>
                <w:szCs w:val="18"/>
                <w:lang w:val="es-AR"/>
              </w:rPr>
            </w:pPr>
          </w:p>
          <w:p w:rsidR="008246C4" w:rsidRPr="008246C4" w:rsidRDefault="008246C4" w:rsidP="008246C4">
            <w:pPr>
              <w:pStyle w:val="Prrafodelista"/>
              <w:numPr>
                <w:ilvl w:val="0"/>
                <w:numId w:val="28"/>
              </w:numPr>
              <w:spacing w:after="0" w:line="240" w:lineRule="auto"/>
              <w:jc w:val="both"/>
              <w:rPr>
                <w:rFonts w:ascii="Tahoma" w:hAnsi="Tahoma" w:cs="Tahoma"/>
                <w:b/>
                <w:sz w:val="18"/>
                <w:szCs w:val="18"/>
                <w:lang w:val="es-AR"/>
              </w:rPr>
            </w:pPr>
            <w:r w:rsidRPr="008246C4">
              <w:rPr>
                <w:rFonts w:ascii="Tahoma" w:hAnsi="Tahoma" w:cs="Tahoma"/>
                <w:b/>
                <w:sz w:val="18"/>
                <w:szCs w:val="18"/>
                <w:lang w:val="es-AR"/>
              </w:rPr>
              <w:t xml:space="preserve">Comprender </w:t>
            </w:r>
            <w:r w:rsidRPr="008246C4">
              <w:rPr>
                <w:rFonts w:ascii="Tahoma" w:hAnsi="Tahoma" w:cs="Tahoma"/>
                <w:sz w:val="18"/>
                <w:szCs w:val="18"/>
                <w:lang w:val="es-AR"/>
              </w:rPr>
              <w:t>que el contexto caracteriza la Práctica Profesional</w:t>
            </w:r>
          </w:p>
          <w:p w:rsidR="008246C4" w:rsidRPr="008246C4" w:rsidRDefault="008246C4" w:rsidP="008246C4">
            <w:pPr>
              <w:pStyle w:val="Prrafodelista"/>
              <w:numPr>
                <w:ilvl w:val="0"/>
                <w:numId w:val="28"/>
              </w:numPr>
              <w:spacing w:after="0" w:line="240" w:lineRule="auto"/>
              <w:jc w:val="both"/>
              <w:rPr>
                <w:rFonts w:ascii="Tahoma" w:hAnsi="Tahoma" w:cs="Tahoma"/>
                <w:b/>
                <w:sz w:val="18"/>
                <w:szCs w:val="18"/>
                <w:lang w:val="es-AR"/>
              </w:rPr>
            </w:pPr>
            <w:r w:rsidRPr="008246C4">
              <w:rPr>
                <w:rFonts w:ascii="Tahoma" w:hAnsi="Tahoma" w:cs="Tahoma"/>
                <w:b/>
                <w:sz w:val="18"/>
                <w:szCs w:val="18"/>
                <w:lang w:val="es-AR"/>
              </w:rPr>
              <w:t>Identificar y analizar</w:t>
            </w:r>
            <w:r w:rsidRPr="008246C4">
              <w:rPr>
                <w:rFonts w:ascii="Tahoma" w:hAnsi="Tahoma" w:cs="Tahoma"/>
                <w:sz w:val="18"/>
                <w:szCs w:val="18"/>
                <w:lang w:val="es-AR"/>
              </w:rPr>
              <w:t xml:space="preserve"> las características de las manifestaciones en cada ámbito</w:t>
            </w:r>
          </w:p>
          <w:p w:rsidR="008246C4" w:rsidRPr="008246C4" w:rsidRDefault="008246C4" w:rsidP="008246C4">
            <w:pPr>
              <w:pStyle w:val="Prrafodelista"/>
              <w:numPr>
                <w:ilvl w:val="0"/>
                <w:numId w:val="28"/>
              </w:numPr>
              <w:spacing w:after="0" w:line="240" w:lineRule="auto"/>
              <w:jc w:val="both"/>
              <w:rPr>
                <w:rFonts w:ascii="Tahoma" w:hAnsi="Tahoma" w:cs="Tahoma"/>
                <w:b/>
                <w:sz w:val="18"/>
                <w:szCs w:val="18"/>
                <w:lang w:val="es-AR"/>
              </w:rPr>
            </w:pPr>
            <w:r w:rsidRPr="008246C4">
              <w:rPr>
                <w:rFonts w:ascii="Tahoma" w:hAnsi="Tahoma" w:cs="Tahoma"/>
                <w:b/>
                <w:sz w:val="18"/>
                <w:szCs w:val="18"/>
                <w:lang w:val="es-AR"/>
              </w:rPr>
              <w:t xml:space="preserve">Gestionar la información: </w:t>
            </w:r>
            <w:r w:rsidRPr="008246C4">
              <w:rPr>
                <w:rFonts w:ascii="Tahoma" w:hAnsi="Tahoma" w:cs="Tahoma"/>
                <w:sz w:val="18"/>
                <w:szCs w:val="18"/>
                <w:lang w:val="es-AR"/>
              </w:rPr>
              <w:t>búsqueda, selección, interpretación, integración, fundamentación, de acuerdo al contexto de la práctica profesional.</w:t>
            </w:r>
          </w:p>
          <w:p w:rsidR="008246C4" w:rsidRPr="008246C4" w:rsidRDefault="008246C4" w:rsidP="008246C4">
            <w:pPr>
              <w:pStyle w:val="Prrafodelista"/>
              <w:numPr>
                <w:ilvl w:val="0"/>
                <w:numId w:val="28"/>
              </w:numPr>
              <w:spacing w:after="0" w:line="240" w:lineRule="auto"/>
              <w:jc w:val="both"/>
              <w:rPr>
                <w:rFonts w:ascii="Tahoma" w:hAnsi="Tahoma" w:cs="Tahoma"/>
                <w:b/>
                <w:sz w:val="18"/>
                <w:szCs w:val="18"/>
                <w:lang w:val="es-AR"/>
              </w:rPr>
            </w:pPr>
            <w:r w:rsidRPr="008246C4">
              <w:rPr>
                <w:rFonts w:ascii="Tahoma" w:hAnsi="Tahoma" w:cs="Tahoma"/>
                <w:b/>
                <w:sz w:val="18"/>
                <w:szCs w:val="18"/>
                <w:lang w:val="es-AR"/>
              </w:rPr>
              <w:t xml:space="preserve">Reconocer las posibilidades y diferencias </w:t>
            </w:r>
            <w:r w:rsidRPr="008246C4">
              <w:rPr>
                <w:rFonts w:ascii="Tahoma" w:hAnsi="Tahoma" w:cs="Tahoma"/>
                <w:sz w:val="18"/>
                <w:szCs w:val="18"/>
                <w:lang w:val="es-AR"/>
              </w:rPr>
              <w:t>del desarrollo de la competencia profesional docente que pueden surgir de la intervención realizada en los diferentes ámbitos.</w:t>
            </w:r>
          </w:p>
          <w:p w:rsidR="008246C4" w:rsidRPr="008246C4" w:rsidRDefault="008246C4" w:rsidP="008246C4">
            <w:pPr>
              <w:pStyle w:val="Prrafodelista"/>
              <w:numPr>
                <w:ilvl w:val="0"/>
                <w:numId w:val="28"/>
              </w:numPr>
              <w:spacing w:after="0" w:line="240" w:lineRule="auto"/>
              <w:jc w:val="both"/>
              <w:rPr>
                <w:rFonts w:ascii="Tahoma" w:hAnsi="Tahoma" w:cs="Tahoma"/>
                <w:b/>
                <w:sz w:val="18"/>
                <w:szCs w:val="18"/>
                <w:lang w:val="es-AR"/>
              </w:rPr>
            </w:pPr>
            <w:proofErr w:type="spellStart"/>
            <w:r w:rsidRPr="008246C4">
              <w:rPr>
                <w:rFonts w:ascii="Tahoma" w:hAnsi="Tahoma" w:cs="Tahoma"/>
                <w:b/>
                <w:sz w:val="18"/>
                <w:szCs w:val="18"/>
                <w:lang w:val="es-AR"/>
              </w:rPr>
              <w:t>Resignificar</w:t>
            </w:r>
            <w:proofErr w:type="spellEnd"/>
            <w:r w:rsidRPr="008246C4">
              <w:rPr>
                <w:rFonts w:ascii="Tahoma" w:hAnsi="Tahoma" w:cs="Tahoma"/>
                <w:b/>
                <w:sz w:val="18"/>
                <w:szCs w:val="18"/>
                <w:lang w:val="es-AR"/>
              </w:rPr>
              <w:t xml:space="preserve"> los marcos teóricos </w:t>
            </w:r>
            <w:r w:rsidRPr="008246C4">
              <w:rPr>
                <w:rFonts w:ascii="Tahoma" w:hAnsi="Tahoma" w:cs="Tahoma"/>
                <w:sz w:val="18"/>
                <w:szCs w:val="18"/>
                <w:lang w:val="es-AR"/>
              </w:rPr>
              <w:t>en la integración de saberes.</w:t>
            </w:r>
          </w:p>
          <w:p w:rsidR="00501CD7" w:rsidRDefault="009D5A87" w:rsidP="008246C4">
            <w:pPr>
              <w:pStyle w:val="Prrafodelista"/>
              <w:ind w:left="0"/>
              <w:rPr>
                <w:rFonts w:ascii="Tahoma" w:hAnsi="Tahoma" w:cs="Tahoma"/>
                <w:sz w:val="20"/>
                <w:szCs w:val="20"/>
              </w:rPr>
            </w:pPr>
            <w:r>
              <w:rPr>
                <w:rFonts w:ascii="Tahoma" w:hAnsi="Tahoma" w:cs="Tahoma"/>
                <w:noProof/>
                <w:sz w:val="20"/>
                <w:szCs w:val="20"/>
                <w:lang w:eastAsia="es-ES"/>
              </w:rPr>
              <mc:AlternateContent>
                <mc:Choice Requires="wps">
                  <w:drawing>
                    <wp:anchor distT="0" distB="0" distL="114300" distR="114300" simplePos="0" relativeHeight="251657728" behindDoc="0" locked="0" layoutInCell="1" allowOverlap="1">
                      <wp:simplePos x="0" y="0"/>
                      <wp:positionH relativeFrom="column">
                        <wp:posOffset>2372995</wp:posOffset>
                      </wp:positionH>
                      <wp:positionV relativeFrom="paragraph">
                        <wp:posOffset>115570</wp:posOffset>
                      </wp:positionV>
                      <wp:extent cx="1569720" cy="415925"/>
                      <wp:effectExtent l="10795" t="10795"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4159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6.85pt;margin-top:9.1pt;width:123.6pt;height: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" strokecolor="white"/>
                  </w:pict>
                </mc:Fallback>
              </mc:AlternateContent>
            </w:r>
          </w:p>
          <w:p w:rsidR="00501CD7" w:rsidRDefault="00501CD7" w:rsidP="008246C4">
            <w:pPr>
              <w:pStyle w:val="Prrafodelista"/>
              <w:ind w:left="0"/>
              <w:rPr>
                <w:rFonts w:ascii="Tahoma" w:hAnsi="Tahoma" w:cs="Tahoma"/>
                <w:sz w:val="20"/>
                <w:szCs w:val="20"/>
              </w:rPr>
            </w:pPr>
          </w:p>
          <w:p w:rsidR="00501CD7" w:rsidRDefault="00501CD7" w:rsidP="00501CD7">
            <w:pPr>
              <w:pStyle w:val="Prrafodelista"/>
              <w:ind w:left="0"/>
              <w:rPr>
                <w:rFonts w:ascii="Tahoma" w:hAnsi="Tahoma" w:cs="Tahoma"/>
                <w:sz w:val="20"/>
                <w:szCs w:val="20"/>
              </w:rPr>
            </w:pPr>
          </w:p>
          <w:p w:rsidR="008246C4" w:rsidRPr="0042138D" w:rsidRDefault="008246C4" w:rsidP="00501CD7">
            <w:pPr>
              <w:pStyle w:val="Prrafodelista"/>
              <w:ind w:left="0"/>
              <w:rPr>
                <w:rFonts w:ascii="Tahoma" w:hAnsi="Tahoma" w:cs="Tahoma"/>
                <w:sz w:val="20"/>
                <w:szCs w:val="20"/>
              </w:rPr>
            </w:pPr>
          </w:p>
        </w:tc>
      </w:tr>
      <w:tr w:rsidR="00536868" w:rsidRPr="001460F9" w:rsidTr="0042138D">
        <w:trPr>
          <w:trHeight w:val="388"/>
        </w:trPr>
        <w:tc>
          <w:tcPr>
            <w:tcW w:w="0" w:type="auto"/>
          </w:tcPr>
          <w:p w:rsidR="008246C4" w:rsidRDefault="008246C4" w:rsidP="0042138D">
            <w:pPr>
              <w:spacing w:line="360" w:lineRule="auto"/>
              <w:jc w:val="both"/>
              <w:rPr>
                <w:rFonts w:ascii="Tahoma" w:hAnsi="Tahoma" w:cs="Tahoma"/>
                <w:b/>
                <w:sz w:val="18"/>
                <w:szCs w:val="18"/>
                <w:lang w:val="es-AR"/>
              </w:rPr>
            </w:pPr>
          </w:p>
          <w:p w:rsidR="008246C4" w:rsidRDefault="008246C4" w:rsidP="0042138D">
            <w:pPr>
              <w:spacing w:line="360" w:lineRule="auto"/>
              <w:jc w:val="both"/>
              <w:rPr>
                <w:rFonts w:ascii="Tahoma" w:hAnsi="Tahoma" w:cs="Tahoma"/>
                <w:b/>
                <w:sz w:val="18"/>
                <w:szCs w:val="18"/>
                <w:lang w:val="es-AR"/>
              </w:rPr>
            </w:pPr>
          </w:p>
          <w:p w:rsidR="009603BD" w:rsidRDefault="009603BD" w:rsidP="008C7CF8">
            <w:pPr>
              <w:spacing w:line="360" w:lineRule="auto"/>
              <w:rPr>
                <w:rFonts w:ascii="Tahoma" w:hAnsi="Tahoma" w:cs="Tahoma"/>
                <w:b/>
                <w:sz w:val="18"/>
                <w:szCs w:val="18"/>
                <w:lang w:val="es-AR"/>
              </w:rPr>
            </w:pPr>
            <w:r w:rsidRPr="0042138D">
              <w:rPr>
                <w:rFonts w:ascii="Tahoma" w:hAnsi="Tahoma" w:cs="Tahoma"/>
                <w:b/>
                <w:sz w:val="18"/>
                <w:szCs w:val="18"/>
                <w:lang w:val="es-AR"/>
              </w:rPr>
              <w:t>EXPECTATIVAS DE LOGRO</w:t>
            </w:r>
            <w:r w:rsidR="0095715B" w:rsidRPr="0042138D">
              <w:rPr>
                <w:rFonts w:ascii="Tahoma" w:hAnsi="Tahoma" w:cs="Tahoma"/>
                <w:b/>
                <w:sz w:val="18"/>
                <w:szCs w:val="18"/>
                <w:lang w:val="es-AR"/>
              </w:rPr>
              <w:t xml:space="preserve"> DE LA UNIDAD CURRICULAR</w:t>
            </w:r>
          </w:p>
          <w:p w:rsidR="008C7CF8" w:rsidRPr="0042138D" w:rsidRDefault="008C7CF8" w:rsidP="0042138D">
            <w:pPr>
              <w:spacing w:line="360" w:lineRule="auto"/>
              <w:jc w:val="both"/>
              <w:rPr>
                <w:rFonts w:ascii="Tahoma" w:hAnsi="Tahoma" w:cs="Tahoma"/>
                <w:b/>
                <w:sz w:val="18"/>
                <w:szCs w:val="18"/>
                <w:lang w:val="es-AR"/>
              </w:rPr>
            </w:pPr>
          </w:p>
        </w:tc>
        <w:tc>
          <w:tcPr>
            <w:tcW w:w="0" w:type="auto"/>
            <w:gridSpan w:val="2"/>
          </w:tcPr>
          <w:p w:rsidR="008246C4" w:rsidRDefault="008246C4" w:rsidP="0042138D">
            <w:pPr>
              <w:autoSpaceDE w:val="0"/>
              <w:autoSpaceDN w:val="0"/>
              <w:adjustRightInd w:val="0"/>
              <w:rPr>
                <w:rFonts w:ascii="Century Gothic" w:hAnsi="Century Gothic" w:cs="Tahoma"/>
                <w:lang w:val="es-ES"/>
              </w:rPr>
            </w:pPr>
          </w:p>
          <w:p w:rsidR="008246C4" w:rsidRDefault="008246C4" w:rsidP="0042138D">
            <w:pPr>
              <w:autoSpaceDE w:val="0"/>
              <w:autoSpaceDN w:val="0"/>
              <w:adjustRightInd w:val="0"/>
              <w:rPr>
                <w:rFonts w:ascii="Century Gothic" w:hAnsi="Century Gothic" w:cs="Tahoma"/>
                <w:lang w:val="es-ES"/>
              </w:rPr>
            </w:pPr>
          </w:p>
          <w:p w:rsidR="008246C4" w:rsidRDefault="008246C4" w:rsidP="0042138D">
            <w:pPr>
              <w:autoSpaceDE w:val="0"/>
              <w:autoSpaceDN w:val="0"/>
              <w:adjustRightInd w:val="0"/>
              <w:rPr>
                <w:rFonts w:ascii="Century Gothic" w:hAnsi="Century Gothic" w:cs="Tahoma"/>
                <w:lang w:val="es-ES"/>
              </w:rPr>
            </w:pPr>
          </w:p>
          <w:p w:rsidR="008C7CF8" w:rsidRDefault="008C7CF8" w:rsidP="008C7CF8">
            <w:pPr>
              <w:spacing w:line="360" w:lineRule="auto"/>
              <w:jc w:val="both"/>
              <w:rPr>
                <w:rFonts w:ascii="Tahoma" w:hAnsi="Tahoma" w:cs="Tahoma"/>
                <w:i/>
                <w:sz w:val="18"/>
                <w:szCs w:val="18"/>
                <w:lang w:val="es-AR"/>
              </w:rPr>
            </w:pPr>
            <w:r w:rsidRPr="008C7CF8">
              <w:rPr>
                <w:rFonts w:ascii="Tahoma" w:hAnsi="Tahoma" w:cs="Tahoma"/>
                <w:i/>
                <w:sz w:val="18"/>
                <w:szCs w:val="18"/>
                <w:lang w:val="es-AR"/>
              </w:rPr>
              <w:t xml:space="preserve">DETERMINADAS POR EL DISEÑO </w:t>
            </w:r>
            <w:r w:rsidR="00551AEA">
              <w:rPr>
                <w:rFonts w:ascii="Tahoma" w:hAnsi="Tahoma" w:cs="Tahoma"/>
                <w:i/>
                <w:sz w:val="18"/>
                <w:szCs w:val="18"/>
                <w:lang w:val="es-AR"/>
              </w:rPr>
              <w:t>CURRICULAR</w:t>
            </w:r>
          </w:p>
          <w:p w:rsidR="008C7CF8" w:rsidRPr="008C7CF8" w:rsidRDefault="008C7CF8" w:rsidP="008C7CF8">
            <w:pPr>
              <w:spacing w:line="360" w:lineRule="auto"/>
              <w:jc w:val="both"/>
              <w:rPr>
                <w:rFonts w:ascii="Tahoma" w:hAnsi="Tahoma" w:cs="Tahoma"/>
                <w:i/>
                <w:color w:val="FF0000"/>
                <w:sz w:val="18"/>
                <w:szCs w:val="18"/>
                <w:lang w:val="es-AR"/>
              </w:rPr>
            </w:pP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Reconocer las características de los sujetos y de los grupos escolares para la selección, organización y tratamiento de los contenidos de la enseñanza de la Educación Física.</w:t>
            </w: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Reconocer diversos aspectos de la dinámica familiar, tal como se da en nuestra época y cultura, desde distintas perspectivas teóricas y su importancia en la configuración de los infantes.</w:t>
            </w: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 xml:space="preserve">Reconocer el impacto de los cambios culturales en la configuración </w:t>
            </w:r>
            <w:proofErr w:type="spellStart"/>
            <w:r w:rsidRPr="008C7CF8">
              <w:rPr>
                <w:rFonts w:ascii="Tahoma" w:hAnsi="Tahoma" w:cs="Tahoma"/>
                <w:sz w:val="18"/>
                <w:szCs w:val="18"/>
                <w:lang w:val="es-AR"/>
              </w:rPr>
              <w:t>identitaria</w:t>
            </w:r>
            <w:proofErr w:type="spellEnd"/>
            <w:r w:rsidRPr="008C7CF8">
              <w:rPr>
                <w:rFonts w:ascii="Tahoma" w:hAnsi="Tahoma" w:cs="Tahoma"/>
                <w:sz w:val="18"/>
                <w:szCs w:val="18"/>
                <w:lang w:val="es-AR"/>
              </w:rPr>
              <w:t xml:space="preserve"> del proceso de subjetivación. </w:t>
            </w: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Comprender la configuración de nuevos escenarios sociales desde los cuales se construyen identidades diversas que se manifiestan en contextos escolares exigiendo la reconfiguración de nuevos dispositivos de formación y transmisión de las culturas.</w:t>
            </w: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Reflexionar sobre los aportes de las diversas y más relevantes perspectivas teóricas que marcan las transformaciones epistemológicas en la comprensión de los sujetos de la educación inicial.</w:t>
            </w:r>
          </w:p>
          <w:p w:rsidR="008C7CF8"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Iniciar la construcción de dispositivos teóricos para analizar críticamente situaciones relevadas en sus prácticas.</w:t>
            </w:r>
          </w:p>
          <w:p w:rsidR="008246C4" w:rsidRPr="008C7CF8" w:rsidRDefault="008C7CF8" w:rsidP="008C7CF8">
            <w:pPr>
              <w:pStyle w:val="Prrafodelista"/>
              <w:numPr>
                <w:ilvl w:val="0"/>
                <w:numId w:val="29"/>
              </w:numPr>
              <w:spacing w:after="0" w:line="240" w:lineRule="auto"/>
              <w:jc w:val="both"/>
              <w:rPr>
                <w:rFonts w:ascii="Tahoma" w:hAnsi="Tahoma" w:cs="Tahoma"/>
                <w:sz w:val="18"/>
                <w:szCs w:val="18"/>
                <w:lang w:val="es-AR"/>
              </w:rPr>
            </w:pPr>
            <w:r w:rsidRPr="008C7CF8">
              <w:rPr>
                <w:rFonts w:ascii="Tahoma" w:hAnsi="Tahoma" w:cs="Tahoma"/>
                <w:sz w:val="18"/>
                <w:szCs w:val="18"/>
                <w:lang w:val="es-AR"/>
              </w:rPr>
              <w:t xml:space="preserve">Abordar la construcción de situaciones didácticas adecuadas a diversas situaciones de los sujetos, basadas en criterios de inclusión. </w:t>
            </w:r>
          </w:p>
          <w:p w:rsidR="008246C4" w:rsidRPr="0042138D" w:rsidRDefault="008246C4" w:rsidP="0042138D">
            <w:pPr>
              <w:autoSpaceDE w:val="0"/>
              <w:autoSpaceDN w:val="0"/>
              <w:adjustRightInd w:val="0"/>
              <w:rPr>
                <w:rFonts w:ascii="Century Gothic" w:hAnsi="Century Gothic" w:cs="Tahoma"/>
                <w:lang w:val="es-ES"/>
              </w:rPr>
            </w:pPr>
          </w:p>
        </w:tc>
      </w:tr>
      <w:tr w:rsidR="009603BD" w:rsidRPr="001460F9" w:rsidTr="0042138D">
        <w:tc>
          <w:tcPr>
            <w:tcW w:w="0" w:type="auto"/>
            <w:gridSpan w:val="3"/>
          </w:tcPr>
          <w:p w:rsidR="00DF41E8" w:rsidRDefault="00DF41E8" w:rsidP="0042138D">
            <w:pPr>
              <w:jc w:val="both"/>
              <w:rPr>
                <w:rFonts w:ascii="Tahoma" w:hAnsi="Tahoma" w:cs="Tahoma"/>
                <w:b/>
                <w:sz w:val="18"/>
                <w:szCs w:val="18"/>
                <w:lang w:val="es-AR"/>
              </w:rPr>
            </w:pPr>
          </w:p>
          <w:p w:rsidR="009603BD" w:rsidRPr="0042138D" w:rsidRDefault="009603BD" w:rsidP="0042138D">
            <w:pPr>
              <w:jc w:val="both"/>
              <w:rPr>
                <w:rFonts w:ascii="Tahoma" w:hAnsi="Tahoma" w:cs="Tahoma"/>
                <w:lang w:val="es-AR"/>
              </w:rPr>
            </w:pPr>
            <w:r w:rsidRPr="0042138D">
              <w:rPr>
                <w:rFonts w:ascii="Tahoma" w:hAnsi="Tahoma" w:cs="Tahoma"/>
                <w:b/>
                <w:sz w:val="18"/>
                <w:szCs w:val="18"/>
                <w:lang w:val="es-AR"/>
              </w:rPr>
              <w:t xml:space="preserve">MARCO </w:t>
            </w:r>
            <w:r w:rsidR="0042138D" w:rsidRPr="0042138D">
              <w:rPr>
                <w:rFonts w:ascii="Tahoma" w:hAnsi="Tahoma" w:cs="Tahoma"/>
                <w:b/>
                <w:sz w:val="18"/>
                <w:szCs w:val="18"/>
                <w:lang w:val="es-AR"/>
              </w:rPr>
              <w:t>REFERENCIAL</w:t>
            </w:r>
            <w:r w:rsidR="000D0FE1" w:rsidRPr="0042138D">
              <w:rPr>
                <w:rFonts w:ascii="Tahoma" w:hAnsi="Tahoma" w:cs="Tahoma"/>
                <w:b/>
                <w:sz w:val="18"/>
                <w:szCs w:val="18"/>
                <w:lang w:val="es-AR"/>
              </w:rPr>
              <w:t>: (FUNDAMENTACIÓN –JU</w:t>
            </w:r>
            <w:r w:rsidRPr="0042138D">
              <w:rPr>
                <w:rFonts w:ascii="Tahoma" w:hAnsi="Tahoma" w:cs="Tahoma"/>
                <w:b/>
                <w:sz w:val="18"/>
                <w:szCs w:val="18"/>
                <w:lang w:val="es-AR"/>
              </w:rPr>
              <w:t xml:space="preserve">STIFICACIÓN): </w:t>
            </w:r>
          </w:p>
          <w:p w:rsidR="009603BD" w:rsidRPr="0042138D" w:rsidRDefault="009603BD" w:rsidP="0042138D">
            <w:pPr>
              <w:jc w:val="both"/>
              <w:rPr>
                <w:rFonts w:ascii="Tahoma" w:hAnsi="Tahoma" w:cs="Tahoma"/>
                <w:lang w:val="es-AR"/>
              </w:rPr>
            </w:pPr>
          </w:p>
          <w:p w:rsidR="009603BD" w:rsidRDefault="00B757F0" w:rsidP="0042138D">
            <w:pPr>
              <w:jc w:val="both"/>
              <w:rPr>
                <w:rFonts w:ascii="Tahoma" w:hAnsi="Tahoma" w:cs="Tahoma"/>
                <w:lang w:val="es-AR"/>
              </w:rPr>
            </w:pPr>
            <w:r w:rsidRPr="0042138D">
              <w:rPr>
                <w:rFonts w:ascii="Tahoma" w:hAnsi="Tahoma" w:cs="Tahoma"/>
                <w:lang w:val="es-AR"/>
              </w:rPr>
              <w:t>Breve</w:t>
            </w:r>
            <w:r w:rsidR="0042138D" w:rsidRPr="0042138D">
              <w:rPr>
                <w:rFonts w:ascii="Tahoma" w:hAnsi="Tahoma" w:cs="Tahoma"/>
                <w:lang w:val="es-AR"/>
              </w:rPr>
              <w:t xml:space="preserve"> descripción de la unidad/ espacio curricular</w:t>
            </w:r>
            <w:r w:rsidRPr="0042138D">
              <w:rPr>
                <w:rFonts w:ascii="Tahoma" w:hAnsi="Tahoma" w:cs="Tahoma"/>
                <w:lang w:val="es-AR"/>
              </w:rPr>
              <w:t xml:space="preserve"> y su</w:t>
            </w:r>
            <w:r w:rsidR="0042138D" w:rsidRPr="0042138D">
              <w:rPr>
                <w:rFonts w:ascii="Tahoma" w:hAnsi="Tahoma" w:cs="Tahoma"/>
                <w:lang w:val="es-AR"/>
              </w:rPr>
              <w:t xml:space="preserve"> </w:t>
            </w:r>
            <w:r w:rsidRPr="0042138D">
              <w:rPr>
                <w:rFonts w:ascii="Tahoma" w:hAnsi="Tahoma" w:cs="Tahoma"/>
                <w:lang w:val="es-AR"/>
              </w:rPr>
              <w:t>relación</w:t>
            </w:r>
            <w:r w:rsidR="0042138D" w:rsidRPr="0042138D">
              <w:rPr>
                <w:rFonts w:ascii="Tahoma" w:hAnsi="Tahoma" w:cs="Tahoma"/>
                <w:lang w:val="es-AR"/>
              </w:rPr>
              <w:t xml:space="preserve"> con el</w:t>
            </w:r>
            <w:r w:rsidRPr="0042138D">
              <w:rPr>
                <w:rFonts w:ascii="Tahoma" w:hAnsi="Tahoma" w:cs="Tahoma"/>
                <w:lang w:val="es-AR"/>
              </w:rPr>
              <w:t xml:space="preserve"> plan de estudio y</w:t>
            </w:r>
            <w:r w:rsidR="0042138D" w:rsidRPr="0042138D">
              <w:rPr>
                <w:rFonts w:ascii="Tahoma" w:hAnsi="Tahoma" w:cs="Tahoma"/>
                <w:lang w:val="es-AR"/>
              </w:rPr>
              <w:t xml:space="preserve"> con e</w:t>
            </w:r>
            <w:r w:rsidRPr="0042138D">
              <w:rPr>
                <w:rFonts w:ascii="Tahoma" w:hAnsi="Tahoma" w:cs="Tahoma"/>
                <w:lang w:val="es-AR"/>
              </w:rPr>
              <w:t>l perfil del</w:t>
            </w:r>
            <w:r w:rsidR="0042138D" w:rsidRPr="0042138D">
              <w:rPr>
                <w:rFonts w:ascii="Tahoma" w:hAnsi="Tahoma" w:cs="Tahoma"/>
                <w:lang w:val="es-AR"/>
              </w:rPr>
              <w:t xml:space="preserve"> </w:t>
            </w:r>
            <w:r w:rsidRPr="0042138D">
              <w:rPr>
                <w:rFonts w:ascii="Tahoma" w:hAnsi="Tahoma" w:cs="Tahoma"/>
                <w:lang w:val="es-AR"/>
              </w:rPr>
              <w:t>Profesor en Educa</w:t>
            </w:r>
            <w:r w:rsidR="00DF5714">
              <w:rPr>
                <w:rFonts w:ascii="Tahoma" w:hAnsi="Tahoma" w:cs="Tahoma"/>
                <w:lang w:val="es-AR"/>
              </w:rPr>
              <w:t>ci</w:t>
            </w:r>
            <w:r w:rsidRPr="0042138D">
              <w:rPr>
                <w:rFonts w:ascii="Tahoma" w:hAnsi="Tahoma" w:cs="Tahoma"/>
                <w:lang w:val="es-AR"/>
              </w:rPr>
              <w:t>ón</w:t>
            </w:r>
            <w:r w:rsidR="0042138D" w:rsidRPr="0042138D">
              <w:rPr>
                <w:rFonts w:ascii="Tahoma" w:hAnsi="Tahoma" w:cs="Tahoma"/>
                <w:lang w:val="es-AR"/>
              </w:rPr>
              <w:t xml:space="preserve"> </w:t>
            </w:r>
            <w:r w:rsidRPr="0042138D">
              <w:rPr>
                <w:rFonts w:ascii="Tahoma" w:hAnsi="Tahoma" w:cs="Tahoma"/>
                <w:lang w:val="es-AR"/>
              </w:rPr>
              <w:t xml:space="preserve">Física. </w:t>
            </w:r>
          </w:p>
          <w:p w:rsidR="008C7CF8" w:rsidRDefault="008C7CF8" w:rsidP="0042138D">
            <w:pPr>
              <w:jc w:val="both"/>
              <w:rPr>
                <w:rFonts w:ascii="Tahoma" w:hAnsi="Tahoma" w:cs="Tahoma"/>
                <w:lang w:val="es-AR"/>
              </w:rPr>
            </w:pPr>
          </w:p>
          <w:p w:rsidR="008C7CF8" w:rsidRPr="008C7CF8" w:rsidRDefault="008C7CF8" w:rsidP="008C7CF8">
            <w:pPr>
              <w:pBdr>
                <w:bar w:val="single" w:sz="4" w:color="auto"/>
              </w:pBdr>
              <w:jc w:val="both"/>
              <w:rPr>
                <w:rFonts w:ascii="Tahoma" w:hAnsi="Tahoma" w:cs="Tahoma"/>
                <w:sz w:val="18"/>
                <w:szCs w:val="18"/>
                <w:lang w:val="es-AR" w:eastAsia="es-ES"/>
              </w:rPr>
            </w:pPr>
            <w:r w:rsidRPr="008C7CF8">
              <w:rPr>
                <w:rFonts w:ascii="Tahoma" w:hAnsi="Tahoma" w:cs="Tahoma"/>
                <w:bCs/>
                <w:sz w:val="18"/>
                <w:szCs w:val="18"/>
                <w:lang w:val="es-AR"/>
              </w:rPr>
              <w:t>Esta unidad tiene como objetivo central abordar específicamente l</w:t>
            </w:r>
            <w:r w:rsidRPr="008C7CF8">
              <w:rPr>
                <w:rFonts w:ascii="Tahoma" w:hAnsi="Tahoma" w:cs="Tahoma"/>
                <w:sz w:val="18"/>
                <w:szCs w:val="18"/>
                <w:lang w:val="es-AR" w:eastAsia="es-ES"/>
              </w:rPr>
              <w:t>as particularidades de los sujetos, desde su constitución psicofísica y sociocultural.</w:t>
            </w:r>
          </w:p>
          <w:p w:rsidR="008C7CF8" w:rsidRPr="008C7CF8" w:rsidRDefault="008C7CF8" w:rsidP="008C7CF8">
            <w:pPr>
              <w:pBdr>
                <w:bar w:val="single" w:sz="4" w:color="auto"/>
              </w:pBdr>
              <w:jc w:val="both"/>
              <w:rPr>
                <w:rFonts w:ascii="Tahoma" w:hAnsi="Tahoma" w:cs="Tahoma"/>
                <w:sz w:val="18"/>
                <w:szCs w:val="18"/>
                <w:lang w:val="es-AR" w:eastAsia="es-ES"/>
              </w:rPr>
            </w:pPr>
          </w:p>
          <w:p w:rsidR="008C7CF8" w:rsidRPr="008C7CF8" w:rsidRDefault="008C7CF8" w:rsidP="008C7CF8">
            <w:pPr>
              <w:pBdr>
                <w:bar w:val="single" w:sz="4" w:color="auto"/>
              </w:pBdr>
              <w:jc w:val="both"/>
              <w:rPr>
                <w:rFonts w:ascii="Tahoma" w:hAnsi="Tahoma" w:cs="Tahoma"/>
                <w:sz w:val="18"/>
                <w:szCs w:val="18"/>
                <w:lang w:val="es-AR" w:eastAsia="es-ES"/>
              </w:rPr>
            </w:pPr>
            <w:r w:rsidRPr="008C7CF8">
              <w:rPr>
                <w:rFonts w:ascii="Tahoma" w:hAnsi="Tahoma" w:cs="Tahoma"/>
                <w:sz w:val="18"/>
                <w:szCs w:val="18"/>
                <w:lang w:val="es-AR" w:eastAsia="es-ES"/>
              </w:rPr>
              <w:t>Los sujetos se producen, se constituyen, se construyen en relación con las experiencias a las que atribuyen un sentido. El sujeto es una red de experiencias; esa construcción es siempre en relación con otro, producto de una construcción social, histórica, diversa y contextualizada; la subjetividad está tejida socialmente. Todo proceso de enseñanza y de aprendizaje es desarrollado y contextualizado en función de sus destinatarios, por lo tanto resulta un desafío y una necesidad responder a la heterogénea población  conociendo sus singularidades.</w:t>
            </w:r>
          </w:p>
          <w:p w:rsidR="008C7CF8" w:rsidRPr="008C7CF8" w:rsidRDefault="008C7CF8" w:rsidP="008C7CF8">
            <w:pPr>
              <w:pBdr>
                <w:bar w:val="single" w:sz="4" w:color="auto"/>
              </w:pBdr>
              <w:autoSpaceDE w:val="0"/>
              <w:autoSpaceDN w:val="0"/>
              <w:adjustRightInd w:val="0"/>
              <w:jc w:val="both"/>
              <w:rPr>
                <w:rFonts w:ascii="Tahoma" w:hAnsi="Tahoma" w:cs="Tahoma"/>
                <w:sz w:val="18"/>
                <w:szCs w:val="18"/>
                <w:lang w:val="es-AR" w:eastAsia="es-ES"/>
              </w:rPr>
            </w:pPr>
          </w:p>
          <w:p w:rsidR="008C7CF8" w:rsidRPr="008C7CF8" w:rsidRDefault="008C7CF8" w:rsidP="008C7CF8">
            <w:pPr>
              <w:autoSpaceDE w:val="0"/>
              <w:autoSpaceDN w:val="0"/>
              <w:adjustRightInd w:val="0"/>
              <w:jc w:val="both"/>
              <w:rPr>
                <w:rFonts w:ascii="Tahoma" w:hAnsi="Tahoma" w:cs="Tahoma"/>
                <w:sz w:val="18"/>
                <w:szCs w:val="18"/>
                <w:lang w:val="es-AR" w:eastAsia="es-ES"/>
              </w:rPr>
            </w:pPr>
            <w:r w:rsidRPr="008C7CF8">
              <w:rPr>
                <w:rFonts w:ascii="Tahoma" w:hAnsi="Tahoma" w:cs="Tahoma"/>
                <w:sz w:val="18"/>
                <w:szCs w:val="18"/>
                <w:lang w:val="es-AR" w:eastAsia="es-ES"/>
              </w:rPr>
              <w:t xml:space="preserve">Desde el paradigma de la complejidad, se hace necesario desnaturalizar el modo en el que ciertas perspectivas teóricas han abordado la comprensión de los sujetos. Es necesario analizar la configuración de los procesos subjetivos e intersubjetivos en diferentes contextos y diferentes itinerarios teniendo en consideración que, la coexistencia de diversos recortes epistemológicos, posibilitan aproximaciones más profundas y amplias, a partir de propuestas teóricas actualizadas y complementarias que permitan una concepción integrada del desarrollo de la persona. </w:t>
            </w:r>
          </w:p>
          <w:p w:rsidR="008C7CF8" w:rsidRPr="008C7CF8" w:rsidRDefault="008C7CF8" w:rsidP="008C7CF8">
            <w:pPr>
              <w:autoSpaceDE w:val="0"/>
              <w:autoSpaceDN w:val="0"/>
              <w:adjustRightInd w:val="0"/>
              <w:jc w:val="both"/>
              <w:rPr>
                <w:rFonts w:ascii="Tahoma" w:hAnsi="Tahoma" w:cs="Tahoma"/>
                <w:sz w:val="18"/>
                <w:szCs w:val="18"/>
                <w:lang w:val="es-AR" w:eastAsia="es-ES"/>
              </w:rPr>
            </w:pPr>
          </w:p>
          <w:p w:rsidR="008C7CF8" w:rsidRPr="008C7CF8" w:rsidRDefault="008C7CF8" w:rsidP="008C7CF8">
            <w:pPr>
              <w:autoSpaceDE w:val="0"/>
              <w:autoSpaceDN w:val="0"/>
              <w:adjustRightInd w:val="0"/>
              <w:jc w:val="both"/>
              <w:rPr>
                <w:rFonts w:ascii="Tahoma" w:hAnsi="Tahoma" w:cs="Tahoma"/>
                <w:sz w:val="18"/>
                <w:szCs w:val="18"/>
                <w:lang w:val="es-AR" w:eastAsia="es-ES"/>
              </w:rPr>
            </w:pPr>
            <w:r w:rsidRPr="008C7CF8">
              <w:rPr>
                <w:rFonts w:ascii="Tahoma" w:hAnsi="Tahoma" w:cs="Tahoma"/>
                <w:sz w:val="18"/>
                <w:szCs w:val="18"/>
                <w:lang w:val="es-AR" w:eastAsia="es-ES"/>
              </w:rPr>
              <w:t>La comprensión de estos procesos implica conocer y entender el contexto socio  económico y cultural de origen y pertenencia de los/as niños/as, las costumbres, valores y tradiciones de la familia y comunidad con la cual conviven. No hay “una” infancia, un modo de ser niño/a único y universal; los contextos de crianza se organizan a  través de particulares significados y creencias que van configurando a los/as niños/as con atributos singulares y de pertenencia cultural.</w:t>
            </w:r>
          </w:p>
          <w:p w:rsidR="008C7CF8" w:rsidRDefault="008C7CF8" w:rsidP="008C7CF8">
            <w:pPr>
              <w:pBdr>
                <w:bar w:val="single" w:sz="4" w:color="auto"/>
              </w:pBdr>
              <w:jc w:val="both"/>
              <w:rPr>
                <w:rFonts w:ascii="Tahoma" w:hAnsi="Tahoma" w:cs="Tahoma"/>
                <w:sz w:val="18"/>
                <w:szCs w:val="18"/>
                <w:lang w:val="es-AR"/>
              </w:rPr>
            </w:pPr>
          </w:p>
          <w:p w:rsidR="008C7CF8" w:rsidRPr="008C7CF8" w:rsidRDefault="008C7CF8" w:rsidP="008C7CF8">
            <w:pPr>
              <w:pBdr>
                <w:bar w:val="single" w:sz="4" w:color="auto"/>
              </w:pBdr>
              <w:jc w:val="both"/>
              <w:rPr>
                <w:rFonts w:ascii="Tahoma" w:hAnsi="Tahoma" w:cs="Tahoma"/>
                <w:sz w:val="18"/>
                <w:szCs w:val="18"/>
                <w:lang w:val="es-AR"/>
              </w:rPr>
            </w:pPr>
            <w:r w:rsidRPr="008C7CF8">
              <w:rPr>
                <w:rFonts w:ascii="Tahoma" w:hAnsi="Tahoma" w:cs="Tahoma"/>
                <w:sz w:val="18"/>
                <w:szCs w:val="18"/>
                <w:lang w:val="es-AR"/>
              </w:rPr>
              <w:t>Resulta entonces necesario que el/la docente identifique las particularidades de los sujetos con los que ha de relacionarse pedagógicamente para promover acciones educativas significativas y significantes.</w:t>
            </w:r>
          </w:p>
          <w:p w:rsidR="008C7CF8" w:rsidRDefault="008C7CF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Default="00DF41E8" w:rsidP="008C7CF8">
            <w:pPr>
              <w:jc w:val="both"/>
              <w:rPr>
                <w:rFonts w:ascii="Tahoma" w:hAnsi="Tahoma" w:cs="Tahoma"/>
                <w:sz w:val="18"/>
                <w:szCs w:val="18"/>
                <w:lang w:val="es-AR"/>
              </w:rPr>
            </w:pPr>
          </w:p>
          <w:p w:rsidR="00DF41E8" w:rsidRPr="008C7CF8" w:rsidRDefault="00DF41E8" w:rsidP="008C7CF8">
            <w:pPr>
              <w:jc w:val="both"/>
              <w:rPr>
                <w:rFonts w:ascii="Tahoma" w:hAnsi="Tahoma" w:cs="Tahoma"/>
                <w:sz w:val="18"/>
                <w:szCs w:val="18"/>
                <w:lang w:val="es-AR"/>
              </w:rPr>
            </w:pP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Los lineamientos generales del módulo intentan responder a los requerimientos de los futuros docentes, integrando aspectos prácticos y fundamentos teóricos; analizando y reflexionando sobre diversos saberes que permiten conocer al “Sujeto”  y las relaciones que establece con el docente, sus pares, y la institución escolar en el contexto actual. Este espacio debe brindar además ciertas nociones desde la psicología que permitan entender al sujeto como totalidad, en la multiplicidad de factores intervinientes en su desarrollo. </w:t>
            </w:r>
          </w:p>
          <w:p w:rsidR="008C7CF8" w:rsidRPr="008C7CF8" w:rsidRDefault="008C7CF8" w:rsidP="008C7CF8">
            <w:pPr>
              <w:jc w:val="both"/>
              <w:rPr>
                <w:rFonts w:ascii="Tahoma" w:hAnsi="Tahoma" w:cs="Tahoma"/>
                <w:sz w:val="18"/>
                <w:szCs w:val="18"/>
                <w:lang w:val="es-AR"/>
              </w:rPr>
            </w:pPr>
          </w:p>
          <w:p w:rsidR="00551AEA" w:rsidRDefault="008C7CF8" w:rsidP="008C7CF8">
            <w:pPr>
              <w:pBdr>
                <w:bar w:val="single" w:sz="4" w:color="auto"/>
              </w:pBdr>
              <w:jc w:val="both"/>
              <w:rPr>
                <w:rFonts w:ascii="Tahoma" w:hAnsi="Tahoma" w:cs="Tahoma"/>
                <w:sz w:val="18"/>
                <w:szCs w:val="18"/>
                <w:lang w:val="es-AR"/>
              </w:rPr>
            </w:pPr>
            <w:r w:rsidRPr="008C7CF8">
              <w:rPr>
                <w:rFonts w:ascii="Tahoma" w:hAnsi="Tahoma" w:cs="Tahoma"/>
                <w:sz w:val="18"/>
                <w:szCs w:val="18"/>
                <w:lang w:val="es-AR"/>
              </w:rPr>
              <w:t xml:space="preserve">        </w:t>
            </w:r>
          </w:p>
          <w:p w:rsidR="008C7CF8" w:rsidRPr="008C7CF8" w:rsidRDefault="008C7CF8" w:rsidP="008C7CF8">
            <w:pPr>
              <w:pBdr>
                <w:bar w:val="single" w:sz="4" w:color="auto"/>
              </w:pBdr>
              <w:jc w:val="both"/>
              <w:rPr>
                <w:rFonts w:ascii="Tahoma" w:hAnsi="Tahoma" w:cs="Tahoma"/>
                <w:sz w:val="18"/>
                <w:szCs w:val="18"/>
                <w:lang w:val="es-AR"/>
              </w:rPr>
            </w:pPr>
            <w:r w:rsidRPr="008C7CF8">
              <w:rPr>
                <w:rFonts w:ascii="Tahoma" w:hAnsi="Tahoma" w:cs="Tahoma"/>
                <w:sz w:val="18"/>
                <w:szCs w:val="18"/>
                <w:lang w:val="es-AR"/>
              </w:rPr>
              <w:t>Los sujetos se producen, se constituyen, se construyen en relación con las experiencias a las que atribuyen un sentido. El sujeto es una red de experiencias; esa construcción es siempre en relación con otro, producto de una construcción social, histórica, diversa y contextualizada; la subjetividad está tejida socialmente. Todo proceso de enseñanza y de aprendizaje es desarrollado y contextualizado en función de sus destinatarios, por lo tanto resulta un desafío y una necesidad responder a la heterogénea población  conociendo sus singularidades.</w:t>
            </w:r>
          </w:p>
          <w:p w:rsidR="00AC0815" w:rsidRPr="0042138D" w:rsidRDefault="00AC0815" w:rsidP="0042138D">
            <w:pPr>
              <w:jc w:val="both"/>
              <w:rPr>
                <w:rFonts w:ascii="Tahoma" w:hAnsi="Tahoma" w:cs="Tahoma"/>
                <w:lang w:val="es-ES_tradnl"/>
              </w:rPr>
            </w:pPr>
          </w:p>
        </w:tc>
      </w:tr>
      <w:tr w:rsidR="009603BD" w:rsidRPr="001460F9" w:rsidTr="0042138D">
        <w:tc>
          <w:tcPr>
            <w:tcW w:w="0" w:type="auto"/>
            <w:gridSpan w:val="3"/>
          </w:tcPr>
          <w:p w:rsidR="0045326C" w:rsidRDefault="0045326C" w:rsidP="00D37A29">
            <w:pPr>
              <w:spacing w:line="360" w:lineRule="auto"/>
              <w:jc w:val="both"/>
              <w:rPr>
                <w:rFonts w:ascii="Tahoma" w:hAnsi="Tahoma" w:cs="Tahoma"/>
                <w:b/>
                <w:sz w:val="18"/>
                <w:szCs w:val="18"/>
                <w:u w:val="single"/>
                <w:lang w:val="es-AR"/>
              </w:rPr>
            </w:pPr>
          </w:p>
          <w:p w:rsidR="00D34812" w:rsidRDefault="001312A2" w:rsidP="00D37A29">
            <w:pPr>
              <w:spacing w:line="360" w:lineRule="auto"/>
              <w:jc w:val="both"/>
              <w:rPr>
                <w:rFonts w:ascii="Tahoma" w:hAnsi="Tahoma" w:cs="Tahoma"/>
                <w:b/>
                <w:sz w:val="18"/>
                <w:szCs w:val="18"/>
                <w:u w:val="single"/>
                <w:lang w:val="es-AR"/>
              </w:rPr>
            </w:pPr>
            <w:r w:rsidRPr="0042138D">
              <w:rPr>
                <w:rFonts w:ascii="Tahoma" w:hAnsi="Tahoma" w:cs="Tahoma"/>
                <w:b/>
                <w:sz w:val="18"/>
                <w:szCs w:val="18"/>
                <w:u w:val="single"/>
                <w:lang w:val="es-AR"/>
              </w:rPr>
              <w:t>PROGRAMA ANA</w:t>
            </w:r>
            <w:r w:rsidR="009603BD" w:rsidRPr="0042138D">
              <w:rPr>
                <w:rFonts w:ascii="Tahoma" w:hAnsi="Tahoma" w:cs="Tahoma"/>
                <w:b/>
                <w:sz w:val="18"/>
                <w:szCs w:val="18"/>
                <w:u w:val="single"/>
                <w:lang w:val="es-AR"/>
              </w:rPr>
              <w:t>LITICO:</w:t>
            </w:r>
          </w:p>
          <w:p w:rsidR="00D37A29" w:rsidRDefault="00D37A29" w:rsidP="00D37A29">
            <w:pPr>
              <w:spacing w:line="360" w:lineRule="auto"/>
              <w:jc w:val="both"/>
              <w:rPr>
                <w:rFonts w:ascii="Tahoma" w:hAnsi="Tahoma" w:cs="Tahoma"/>
                <w:sz w:val="18"/>
                <w:szCs w:val="18"/>
                <w:lang w:val="es-AR"/>
              </w:rPr>
            </w:pPr>
            <w:r w:rsidRPr="00D37A29">
              <w:rPr>
                <w:rFonts w:ascii="Tahoma" w:hAnsi="Tahoma" w:cs="Tahoma"/>
                <w:sz w:val="18"/>
                <w:szCs w:val="18"/>
                <w:lang w:val="es-AR"/>
              </w:rPr>
              <w:t>Contenidos fundamentales</w:t>
            </w:r>
          </w:p>
          <w:p w:rsidR="008C7CF8" w:rsidRPr="00454939" w:rsidRDefault="008C7CF8" w:rsidP="008C7CF8">
            <w:pPr>
              <w:jc w:val="both"/>
              <w:rPr>
                <w:rFonts w:ascii="Cambria" w:hAnsi="Cambria" w:cs="Tahoma"/>
                <w:b/>
                <w:sz w:val="18"/>
                <w:szCs w:val="18"/>
                <w:lang w:val="es-AR"/>
              </w:rPr>
            </w:pPr>
          </w:p>
          <w:p w:rsidR="008C7CF8" w:rsidRPr="008C7CF8" w:rsidRDefault="008C7CF8" w:rsidP="008C7CF8">
            <w:pPr>
              <w:jc w:val="both"/>
              <w:rPr>
                <w:rFonts w:ascii="Tahoma" w:hAnsi="Tahoma" w:cs="Tahoma"/>
                <w:b/>
                <w:sz w:val="18"/>
                <w:szCs w:val="18"/>
                <w:lang w:val="es-AR"/>
              </w:rPr>
            </w:pPr>
            <w:r w:rsidRPr="008C7CF8">
              <w:rPr>
                <w:rFonts w:ascii="Tahoma" w:hAnsi="Tahoma" w:cs="Tahoma"/>
                <w:b/>
                <w:sz w:val="18"/>
                <w:szCs w:val="18"/>
                <w:lang w:val="es-AR"/>
              </w:rPr>
              <w:t>EJE 1: CONSTRUCCIÓN DE LA SUBJETIVIDAD: “El niño y su desarrollo madurativo”</w:t>
            </w:r>
          </w:p>
          <w:p w:rsidR="008C7CF8" w:rsidRPr="008C7CF8" w:rsidRDefault="008C7CF8" w:rsidP="008C7CF8">
            <w:pPr>
              <w:jc w:val="both"/>
              <w:rPr>
                <w:rFonts w:ascii="Tahoma" w:hAnsi="Tahoma" w:cs="Tahoma"/>
                <w:b/>
                <w:sz w:val="18"/>
                <w:szCs w:val="18"/>
                <w:lang w:val="es-AR"/>
              </w:rPr>
            </w:pP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Concepción de sujeto como unidad dialéctica con el contexto socio cultural e histórico. El sujeto y sus redes de experiencia.</w:t>
            </w: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 xml:space="preserve">Crecimiento, maduración y desarrollo. </w:t>
            </w: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Escalas filogenética, ontogenética y sociocultural del desarrollo.</w:t>
            </w:r>
          </w:p>
          <w:p w:rsidR="008C7CF8" w:rsidRDefault="008C7CF8" w:rsidP="008C7CF8">
            <w:pPr>
              <w:jc w:val="both"/>
              <w:rPr>
                <w:rFonts w:ascii="Tahoma" w:hAnsi="Tahoma" w:cs="Tahoma"/>
                <w:b/>
                <w:sz w:val="18"/>
                <w:szCs w:val="18"/>
                <w:lang w:val="es-AR"/>
              </w:rPr>
            </w:pPr>
          </w:p>
          <w:p w:rsidR="00551AEA" w:rsidRDefault="00551AEA" w:rsidP="008C7CF8">
            <w:pPr>
              <w:jc w:val="both"/>
              <w:rPr>
                <w:rFonts w:ascii="Tahoma" w:hAnsi="Tahoma" w:cs="Tahoma"/>
                <w:b/>
                <w:sz w:val="18"/>
                <w:szCs w:val="18"/>
                <w:lang w:val="es-AR"/>
              </w:rPr>
            </w:pPr>
          </w:p>
          <w:p w:rsidR="00551AEA" w:rsidRPr="008C7CF8" w:rsidRDefault="00551AEA" w:rsidP="008C7CF8">
            <w:pPr>
              <w:jc w:val="both"/>
              <w:rPr>
                <w:rFonts w:ascii="Tahoma" w:hAnsi="Tahoma" w:cs="Tahoma"/>
                <w:b/>
                <w:sz w:val="18"/>
                <w:szCs w:val="18"/>
                <w:lang w:val="es-AR"/>
              </w:rPr>
            </w:pPr>
          </w:p>
          <w:p w:rsidR="008C7CF8" w:rsidRPr="008C7CF8" w:rsidRDefault="008C7CF8" w:rsidP="008C7CF8">
            <w:pPr>
              <w:jc w:val="both"/>
              <w:rPr>
                <w:rFonts w:ascii="Tahoma" w:hAnsi="Tahoma" w:cs="Tahoma"/>
                <w:b/>
                <w:sz w:val="18"/>
                <w:szCs w:val="18"/>
                <w:lang w:val="es-AR"/>
              </w:rPr>
            </w:pPr>
            <w:r w:rsidRPr="008C7CF8">
              <w:rPr>
                <w:rFonts w:ascii="Tahoma" w:hAnsi="Tahoma" w:cs="Tahoma"/>
                <w:b/>
                <w:sz w:val="18"/>
                <w:szCs w:val="18"/>
                <w:lang w:val="es-AR"/>
              </w:rPr>
              <w:t>EJE 2 : DESARROLLO ONTOGENÉTICO: “Maduración, desarrollo y aprendizaje”</w:t>
            </w:r>
          </w:p>
          <w:p w:rsidR="008C7CF8" w:rsidRPr="008C7CF8" w:rsidRDefault="008C7CF8" w:rsidP="008C7CF8">
            <w:pPr>
              <w:jc w:val="both"/>
              <w:rPr>
                <w:rFonts w:ascii="Tahoma" w:hAnsi="Tahoma" w:cs="Tahoma"/>
                <w:b/>
                <w:sz w:val="18"/>
                <w:szCs w:val="18"/>
                <w:lang w:val="es-AR"/>
              </w:rPr>
            </w:pP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Aportes del Psicoanálisis en la construcción del psiquismo.</w:t>
            </w: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Bases de Psicología Social: Sujeto, construcción del mundo interno y matrices de aprendizaje. Sensación, percepción, imagen y concepto.</w:t>
            </w: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Imagen corporal, esquema corporal, conciencia corporal. Corporalidad y corporeidad.</w:t>
            </w: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El sujeto y las acciones motrices.</w:t>
            </w:r>
          </w:p>
          <w:p w:rsidR="008C7CF8" w:rsidRDefault="008C7CF8" w:rsidP="008C7CF8">
            <w:pPr>
              <w:pStyle w:val="Prrafodelista"/>
              <w:jc w:val="both"/>
              <w:rPr>
                <w:rFonts w:ascii="Tahoma" w:hAnsi="Tahoma" w:cs="Tahoma"/>
                <w:sz w:val="18"/>
                <w:szCs w:val="18"/>
                <w:lang w:val="es-AR"/>
              </w:rPr>
            </w:pPr>
          </w:p>
          <w:p w:rsidR="00551AEA" w:rsidRDefault="00551AEA" w:rsidP="008C7CF8">
            <w:pPr>
              <w:pStyle w:val="Prrafodelista"/>
              <w:jc w:val="both"/>
              <w:rPr>
                <w:rFonts w:ascii="Tahoma" w:hAnsi="Tahoma" w:cs="Tahoma"/>
                <w:sz w:val="18"/>
                <w:szCs w:val="18"/>
                <w:lang w:val="es-AR"/>
              </w:rPr>
            </w:pPr>
          </w:p>
          <w:p w:rsidR="008C7CF8" w:rsidRPr="008C7CF8" w:rsidRDefault="008C7CF8" w:rsidP="008C7CF8">
            <w:pPr>
              <w:jc w:val="both"/>
              <w:rPr>
                <w:rFonts w:ascii="Tahoma" w:hAnsi="Tahoma" w:cs="Tahoma"/>
                <w:b/>
                <w:sz w:val="18"/>
                <w:szCs w:val="18"/>
                <w:lang w:val="es-AR"/>
              </w:rPr>
            </w:pPr>
            <w:r w:rsidRPr="008C7CF8">
              <w:rPr>
                <w:rFonts w:ascii="Tahoma" w:hAnsi="Tahoma" w:cs="Tahoma"/>
                <w:b/>
                <w:sz w:val="18"/>
                <w:szCs w:val="18"/>
                <w:lang w:val="es-AR"/>
              </w:rPr>
              <w:t>EJE 3 : DESARROLLO SOCIOCULTURAL: “Las familias y los sujetos en constitución”</w:t>
            </w:r>
          </w:p>
          <w:p w:rsidR="008C7CF8" w:rsidRPr="008C7CF8" w:rsidRDefault="008C7CF8" w:rsidP="008C7CF8">
            <w:pPr>
              <w:jc w:val="both"/>
              <w:rPr>
                <w:rFonts w:ascii="Tahoma" w:hAnsi="Tahoma" w:cs="Tahoma"/>
                <w:b/>
                <w:sz w:val="18"/>
                <w:szCs w:val="18"/>
                <w:lang w:val="es-AR"/>
              </w:rPr>
            </w:pPr>
          </w:p>
          <w:p w:rsidR="008C7CF8" w:rsidRPr="008C7CF8" w:rsidRDefault="008C7CF8" w:rsidP="008C7CF8">
            <w:pPr>
              <w:pStyle w:val="Prrafodelista"/>
              <w:numPr>
                <w:ilvl w:val="0"/>
                <w:numId w:val="30"/>
              </w:numPr>
              <w:spacing w:after="0" w:line="240" w:lineRule="auto"/>
              <w:jc w:val="both"/>
              <w:rPr>
                <w:rFonts w:ascii="Tahoma" w:hAnsi="Tahoma" w:cs="Tahoma"/>
                <w:sz w:val="18"/>
                <w:szCs w:val="18"/>
                <w:lang w:val="es-AR"/>
              </w:rPr>
            </w:pPr>
            <w:r w:rsidRPr="008C7CF8">
              <w:rPr>
                <w:rFonts w:ascii="Tahoma" w:hAnsi="Tahoma" w:cs="Tahoma"/>
                <w:sz w:val="18"/>
                <w:szCs w:val="18"/>
                <w:lang w:val="es-AR"/>
              </w:rPr>
              <w:t>Contextos de producción de los sujetos: grupos, familia, Estado, escuela.</w:t>
            </w:r>
          </w:p>
          <w:p w:rsidR="008C7CF8" w:rsidRPr="008C7CF8" w:rsidRDefault="008C7CF8" w:rsidP="008C7CF8">
            <w:pPr>
              <w:numPr>
                <w:ilvl w:val="0"/>
                <w:numId w:val="31"/>
              </w:numPr>
              <w:jc w:val="both"/>
              <w:rPr>
                <w:rFonts w:ascii="Tahoma" w:hAnsi="Tahoma" w:cs="Tahoma"/>
                <w:sz w:val="18"/>
                <w:szCs w:val="18"/>
                <w:lang w:val="es-AR"/>
              </w:rPr>
            </w:pPr>
            <w:r w:rsidRPr="008C7CF8">
              <w:rPr>
                <w:rFonts w:ascii="Tahoma" w:hAnsi="Tahoma" w:cs="Tahoma"/>
                <w:sz w:val="18"/>
                <w:szCs w:val="18"/>
                <w:lang w:val="es-AR"/>
              </w:rPr>
              <w:t xml:space="preserve">La infancia como invención cultural: la construcción social de la infancia. Escolarización y constitución de la infancia. </w:t>
            </w:r>
          </w:p>
          <w:p w:rsidR="008C7CF8" w:rsidRPr="008C7CF8" w:rsidRDefault="008C7CF8" w:rsidP="008C7CF8">
            <w:pPr>
              <w:numPr>
                <w:ilvl w:val="0"/>
                <w:numId w:val="31"/>
              </w:numPr>
              <w:jc w:val="both"/>
              <w:rPr>
                <w:rFonts w:ascii="Tahoma" w:hAnsi="Tahoma" w:cs="Tahoma"/>
                <w:sz w:val="18"/>
                <w:szCs w:val="18"/>
                <w:lang w:val="es-AR"/>
              </w:rPr>
            </w:pPr>
            <w:r w:rsidRPr="008C7CF8">
              <w:rPr>
                <w:rFonts w:ascii="Tahoma" w:hAnsi="Tahoma" w:cs="Tahoma"/>
                <w:sz w:val="18"/>
                <w:szCs w:val="18"/>
                <w:lang w:val="es-AR"/>
              </w:rPr>
              <w:t>Infancias en diversos contextos.</w:t>
            </w:r>
          </w:p>
          <w:p w:rsidR="008C7CF8" w:rsidRPr="008C7CF8" w:rsidRDefault="008C7CF8" w:rsidP="008C7CF8">
            <w:pPr>
              <w:numPr>
                <w:ilvl w:val="0"/>
                <w:numId w:val="31"/>
              </w:numPr>
              <w:jc w:val="both"/>
              <w:rPr>
                <w:rFonts w:ascii="Tahoma" w:hAnsi="Tahoma" w:cs="Tahoma"/>
                <w:sz w:val="18"/>
                <w:szCs w:val="18"/>
                <w:lang w:val="es-AR"/>
              </w:rPr>
            </w:pPr>
            <w:r w:rsidRPr="008C7CF8">
              <w:rPr>
                <w:rFonts w:ascii="Tahoma" w:hAnsi="Tahoma" w:cs="Tahoma"/>
                <w:sz w:val="18"/>
                <w:szCs w:val="18"/>
                <w:lang w:val="es-AR"/>
              </w:rPr>
              <w:t>Sujetos de la Educación Inicial y de la Educación Primaria</w:t>
            </w:r>
          </w:p>
          <w:p w:rsidR="008C7CF8" w:rsidRPr="008C7CF8" w:rsidRDefault="008C7CF8" w:rsidP="008C7CF8">
            <w:pPr>
              <w:ind w:left="360"/>
              <w:jc w:val="both"/>
              <w:rPr>
                <w:rFonts w:ascii="Tahoma" w:hAnsi="Tahoma" w:cs="Tahoma"/>
                <w:sz w:val="18"/>
                <w:szCs w:val="18"/>
                <w:lang w:val="es-AR"/>
              </w:rPr>
            </w:pPr>
          </w:p>
          <w:p w:rsidR="008C7CF8" w:rsidRDefault="008C7CF8" w:rsidP="008C7CF8">
            <w:pPr>
              <w:jc w:val="both"/>
              <w:rPr>
                <w:rFonts w:ascii="Tahoma" w:hAnsi="Tahoma" w:cs="Tahoma"/>
                <w:sz w:val="18"/>
                <w:szCs w:val="18"/>
                <w:lang w:val="es-AR"/>
              </w:rPr>
            </w:pPr>
          </w:p>
          <w:p w:rsidR="00551AEA" w:rsidRPr="008C7CF8" w:rsidRDefault="00551AEA" w:rsidP="008C7CF8">
            <w:pPr>
              <w:jc w:val="both"/>
              <w:rPr>
                <w:rFonts w:ascii="Tahoma" w:hAnsi="Tahoma" w:cs="Tahoma"/>
                <w:sz w:val="18"/>
                <w:szCs w:val="18"/>
                <w:lang w:val="es-AR"/>
              </w:rPr>
            </w:pPr>
          </w:p>
          <w:p w:rsidR="008C7CF8" w:rsidRPr="008C7CF8" w:rsidRDefault="008C7CF8" w:rsidP="008C7CF8">
            <w:pPr>
              <w:jc w:val="both"/>
              <w:rPr>
                <w:rFonts w:ascii="Tahoma" w:hAnsi="Tahoma" w:cs="Tahoma"/>
                <w:b/>
                <w:sz w:val="18"/>
                <w:szCs w:val="18"/>
                <w:lang w:val="es-AR"/>
              </w:rPr>
            </w:pPr>
            <w:r w:rsidRPr="008C7CF8">
              <w:rPr>
                <w:rFonts w:ascii="Tahoma" w:hAnsi="Tahoma" w:cs="Tahoma"/>
                <w:b/>
                <w:sz w:val="18"/>
                <w:szCs w:val="18"/>
                <w:lang w:val="es-AR"/>
              </w:rPr>
              <w:t>EJE 4: PSICOMOTRICIDAD: “Producción de subjetividad y prácticas sociales”</w:t>
            </w:r>
          </w:p>
          <w:p w:rsidR="008C7CF8" w:rsidRPr="008C7CF8" w:rsidRDefault="008C7CF8" w:rsidP="008C7CF8">
            <w:pPr>
              <w:jc w:val="both"/>
              <w:rPr>
                <w:rFonts w:ascii="Tahoma" w:hAnsi="Tahoma" w:cs="Tahoma"/>
                <w:b/>
                <w:sz w:val="18"/>
                <w:szCs w:val="18"/>
                <w:lang w:val="es-AR"/>
              </w:rPr>
            </w:pPr>
          </w:p>
          <w:p w:rsidR="008C7CF8" w:rsidRPr="008C7CF8" w:rsidRDefault="008C7CF8" w:rsidP="008C7CF8">
            <w:pPr>
              <w:numPr>
                <w:ilvl w:val="0"/>
                <w:numId w:val="30"/>
              </w:numPr>
              <w:jc w:val="both"/>
              <w:rPr>
                <w:rFonts w:ascii="Tahoma" w:hAnsi="Tahoma" w:cs="Tahoma"/>
                <w:b/>
                <w:sz w:val="18"/>
                <w:szCs w:val="18"/>
                <w:lang w:val="es-AR"/>
              </w:rPr>
            </w:pPr>
            <w:r w:rsidRPr="008C7CF8">
              <w:rPr>
                <w:rFonts w:ascii="Tahoma" w:hAnsi="Tahoma" w:cs="Tahoma"/>
                <w:sz w:val="18"/>
                <w:szCs w:val="18"/>
                <w:lang w:val="es-AR"/>
              </w:rPr>
              <w:t xml:space="preserve">El sujeto en movimiento. La construcción de la psicomotricidad. </w:t>
            </w:r>
          </w:p>
          <w:p w:rsidR="008C7CF8" w:rsidRPr="008C7CF8" w:rsidRDefault="008C7CF8" w:rsidP="008C7CF8">
            <w:pPr>
              <w:numPr>
                <w:ilvl w:val="0"/>
                <w:numId w:val="30"/>
              </w:numPr>
              <w:jc w:val="both"/>
              <w:rPr>
                <w:rFonts w:ascii="Tahoma" w:hAnsi="Tahoma" w:cs="Tahoma"/>
                <w:b/>
                <w:sz w:val="18"/>
                <w:szCs w:val="18"/>
                <w:lang w:val="es-AR"/>
              </w:rPr>
            </w:pPr>
            <w:r w:rsidRPr="008C7CF8">
              <w:rPr>
                <w:rFonts w:ascii="Tahoma" w:hAnsi="Tahoma" w:cs="Tahoma"/>
                <w:sz w:val="18"/>
                <w:szCs w:val="18"/>
                <w:lang w:val="es-AR"/>
              </w:rPr>
              <w:t xml:space="preserve">El ser humano como unidad </w:t>
            </w:r>
            <w:proofErr w:type="spellStart"/>
            <w:r w:rsidRPr="008C7CF8">
              <w:rPr>
                <w:rFonts w:ascii="Tahoma" w:hAnsi="Tahoma" w:cs="Tahoma"/>
                <w:sz w:val="18"/>
                <w:szCs w:val="18"/>
                <w:lang w:val="es-AR"/>
              </w:rPr>
              <w:t>bio</w:t>
            </w:r>
            <w:proofErr w:type="spellEnd"/>
            <w:r w:rsidRPr="008C7CF8">
              <w:rPr>
                <w:rFonts w:ascii="Tahoma" w:hAnsi="Tahoma" w:cs="Tahoma"/>
                <w:sz w:val="18"/>
                <w:szCs w:val="18"/>
                <w:lang w:val="es-AR"/>
              </w:rPr>
              <w:t xml:space="preserve"> </w:t>
            </w:r>
            <w:proofErr w:type="spellStart"/>
            <w:r w:rsidRPr="008C7CF8">
              <w:rPr>
                <w:rFonts w:ascii="Tahoma" w:hAnsi="Tahoma" w:cs="Tahoma"/>
                <w:sz w:val="18"/>
                <w:szCs w:val="18"/>
                <w:lang w:val="es-AR"/>
              </w:rPr>
              <w:t>psico</w:t>
            </w:r>
            <w:proofErr w:type="spellEnd"/>
            <w:r w:rsidRPr="008C7CF8">
              <w:rPr>
                <w:rFonts w:ascii="Tahoma" w:hAnsi="Tahoma" w:cs="Tahoma"/>
                <w:sz w:val="18"/>
                <w:szCs w:val="18"/>
                <w:lang w:val="es-AR"/>
              </w:rPr>
              <w:t xml:space="preserve"> socio histórica en el desarrollo de su motricidad. </w:t>
            </w:r>
          </w:p>
          <w:p w:rsidR="008C7CF8" w:rsidRPr="008C7CF8" w:rsidRDefault="008C7CF8" w:rsidP="008C7CF8">
            <w:pPr>
              <w:numPr>
                <w:ilvl w:val="0"/>
                <w:numId w:val="30"/>
              </w:numPr>
              <w:jc w:val="both"/>
              <w:rPr>
                <w:rFonts w:ascii="Tahoma" w:hAnsi="Tahoma" w:cs="Tahoma"/>
                <w:b/>
                <w:sz w:val="18"/>
                <w:szCs w:val="18"/>
                <w:lang w:val="es-AR"/>
              </w:rPr>
            </w:pPr>
            <w:r w:rsidRPr="008C7CF8">
              <w:rPr>
                <w:rFonts w:ascii="Tahoma" w:hAnsi="Tahoma" w:cs="Tahoma"/>
                <w:sz w:val="18"/>
                <w:szCs w:val="18"/>
                <w:lang w:val="es-AR"/>
              </w:rPr>
              <w:t>Enfoques de la psicomotricidad en Argentina. Organizadores del desarrollo motor: apego, exploración, comunicación tónico- postural, equilibrio.</w:t>
            </w:r>
          </w:p>
          <w:p w:rsidR="00D34812" w:rsidRDefault="00D34812" w:rsidP="0042138D">
            <w:pPr>
              <w:spacing w:line="360" w:lineRule="auto"/>
              <w:jc w:val="both"/>
              <w:rPr>
                <w:rFonts w:ascii="Tahoma" w:hAnsi="Tahoma"/>
                <w:lang w:val="es-AR"/>
              </w:rPr>
            </w:pPr>
          </w:p>
          <w:p w:rsidR="00551AEA" w:rsidRPr="0042138D" w:rsidRDefault="00551AEA" w:rsidP="0042138D">
            <w:pPr>
              <w:spacing w:line="360" w:lineRule="auto"/>
              <w:jc w:val="both"/>
              <w:rPr>
                <w:rFonts w:ascii="Tahoma" w:hAnsi="Tahoma"/>
                <w:lang w:val="es-AR"/>
              </w:rPr>
            </w:pPr>
          </w:p>
        </w:tc>
      </w:tr>
      <w:tr w:rsidR="0095715B" w:rsidRPr="0042138D" w:rsidTr="0042138D">
        <w:tc>
          <w:tcPr>
            <w:tcW w:w="0" w:type="auto"/>
            <w:gridSpan w:val="3"/>
          </w:tcPr>
          <w:p w:rsidR="008C7CF8" w:rsidRPr="00F52E4F" w:rsidRDefault="008C7CF8" w:rsidP="0042138D">
            <w:pPr>
              <w:spacing w:line="360" w:lineRule="auto"/>
              <w:jc w:val="both"/>
              <w:rPr>
                <w:rFonts w:ascii="Tahoma" w:hAnsi="Tahoma" w:cs="Tahoma"/>
                <w:b/>
                <w:caps/>
                <w:sz w:val="18"/>
                <w:szCs w:val="18"/>
                <w:lang w:val="es-AR"/>
              </w:rPr>
            </w:pPr>
          </w:p>
          <w:p w:rsidR="008C7CF8" w:rsidRPr="00F52E4F" w:rsidRDefault="008C7CF8" w:rsidP="0042138D">
            <w:pPr>
              <w:spacing w:line="360" w:lineRule="auto"/>
              <w:jc w:val="both"/>
              <w:rPr>
                <w:rFonts w:ascii="Tahoma" w:hAnsi="Tahoma" w:cs="Tahoma"/>
                <w:b/>
                <w:caps/>
                <w:sz w:val="18"/>
                <w:szCs w:val="18"/>
                <w:lang w:val="es-AR"/>
              </w:rPr>
            </w:pPr>
          </w:p>
          <w:p w:rsidR="00DD1A15" w:rsidRPr="00F52E4F" w:rsidRDefault="006356B5" w:rsidP="0042138D">
            <w:pPr>
              <w:spacing w:line="360" w:lineRule="auto"/>
              <w:jc w:val="both"/>
              <w:rPr>
                <w:rFonts w:ascii="Tahoma" w:hAnsi="Tahoma" w:cs="Tahoma"/>
                <w:b/>
                <w:caps/>
                <w:sz w:val="18"/>
                <w:szCs w:val="18"/>
                <w:lang w:val="es-AR"/>
              </w:rPr>
            </w:pPr>
            <w:r w:rsidRPr="00F52E4F">
              <w:rPr>
                <w:rFonts w:ascii="Tahoma" w:hAnsi="Tahoma" w:cs="Tahoma"/>
                <w:b/>
                <w:caps/>
                <w:sz w:val="18"/>
                <w:szCs w:val="18"/>
                <w:lang w:val="es-AR"/>
              </w:rPr>
              <w:t>Cronograma de clases:</w:t>
            </w:r>
            <w:r w:rsidR="00406E62" w:rsidRPr="00F52E4F">
              <w:rPr>
                <w:rFonts w:ascii="Tahoma" w:hAnsi="Tahoma" w:cs="Tahoma"/>
                <w:b/>
                <w:caps/>
                <w:sz w:val="18"/>
                <w:szCs w:val="18"/>
                <w:lang w:val="es-AR"/>
              </w:rPr>
              <w:t xml:space="preserve"> </w:t>
            </w:r>
            <w:r w:rsidR="00406E62" w:rsidRPr="00F52E4F">
              <w:rPr>
                <w:rFonts w:ascii="Tahoma" w:hAnsi="Tahoma" w:cs="Tahoma"/>
                <w:caps/>
                <w:sz w:val="18"/>
                <w:szCs w:val="18"/>
                <w:lang w:val="es-AR"/>
              </w:rPr>
              <w:t>Mapa conceptual con organización temporal de los saberes</w:t>
            </w:r>
            <w:r w:rsidR="00406E62" w:rsidRPr="00F52E4F">
              <w:rPr>
                <w:rFonts w:ascii="Tahoma" w:hAnsi="Tahoma" w:cs="Tahoma"/>
                <w:b/>
                <w:caps/>
                <w:sz w:val="18"/>
                <w:szCs w:val="18"/>
                <w:lang w:val="es-AR"/>
              </w:rPr>
              <w:t xml:space="preserve"> </w:t>
            </w:r>
          </w:p>
          <w:p w:rsidR="00DD1A15" w:rsidRPr="00F52E4F" w:rsidRDefault="00DD1A15" w:rsidP="00406E62">
            <w:pPr>
              <w:spacing w:line="360" w:lineRule="auto"/>
              <w:jc w:val="both"/>
              <w:rPr>
                <w:rFonts w:ascii="Tahoma" w:hAnsi="Tahoma" w:cs="Tahoma"/>
                <w:b/>
                <w:sz w:val="18"/>
                <w:szCs w:val="18"/>
                <w:lang w:val="es-AR"/>
              </w:rPr>
            </w:pPr>
          </w:p>
          <w:p w:rsidR="008C7CF8" w:rsidRPr="00F52E4F" w:rsidRDefault="0045326C" w:rsidP="008E0356">
            <w:pPr>
              <w:spacing w:line="360" w:lineRule="auto"/>
              <w:jc w:val="center"/>
              <w:rPr>
                <w:rFonts w:ascii="Tahoma" w:hAnsi="Tahoma" w:cs="Tahoma"/>
                <w:b/>
                <w:sz w:val="18"/>
                <w:szCs w:val="18"/>
                <w:lang w:val="es-AR"/>
              </w:rPr>
            </w:pPr>
            <w:r w:rsidRPr="00F52E4F">
              <w:object w:dxaOrig="9030" w:dyaOrig="7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412.6pt" o:ole="">
                  <v:imagedata r:id="rId8" o:title=""/>
                </v:shape>
                <o:OLEObject Type="Embed" ProgID="PBrush" ShapeID="_x0000_i1025" DrawAspect="Content" ObjectID="_1647433776" r:id="rId9"/>
              </w:object>
            </w:r>
          </w:p>
          <w:p w:rsidR="008C7CF8" w:rsidRPr="00F52E4F" w:rsidRDefault="008C7CF8" w:rsidP="00406E62">
            <w:pPr>
              <w:spacing w:line="360" w:lineRule="auto"/>
              <w:jc w:val="both"/>
              <w:rPr>
                <w:rFonts w:ascii="Tahoma" w:hAnsi="Tahoma" w:cs="Tahoma"/>
                <w:b/>
                <w:sz w:val="18"/>
                <w:szCs w:val="18"/>
                <w:lang w:val="es-AR"/>
              </w:rPr>
            </w:pPr>
          </w:p>
          <w:p w:rsidR="008C7CF8" w:rsidRPr="00F52E4F" w:rsidRDefault="008C7CF8" w:rsidP="00406E62">
            <w:pPr>
              <w:spacing w:line="360" w:lineRule="auto"/>
              <w:jc w:val="both"/>
              <w:rPr>
                <w:rFonts w:ascii="Tahoma" w:hAnsi="Tahoma" w:cs="Tahoma"/>
                <w:b/>
                <w:sz w:val="18"/>
                <w:szCs w:val="18"/>
                <w:lang w:val="es-AR"/>
              </w:rPr>
            </w:pPr>
          </w:p>
          <w:p w:rsidR="008C7CF8" w:rsidRPr="00F52E4F" w:rsidRDefault="008E0356" w:rsidP="00406E62">
            <w:pPr>
              <w:spacing w:line="360" w:lineRule="auto"/>
              <w:jc w:val="both"/>
              <w:rPr>
                <w:rFonts w:ascii="Tahoma" w:hAnsi="Tahoma" w:cs="Tahoma"/>
                <w:b/>
                <w:sz w:val="18"/>
                <w:szCs w:val="18"/>
                <w:u w:val="single"/>
                <w:lang w:val="es-AR"/>
              </w:rPr>
            </w:pPr>
            <w:r w:rsidRPr="00F52E4F">
              <w:rPr>
                <w:rFonts w:ascii="Tahoma" w:hAnsi="Tahoma" w:cs="Tahoma"/>
                <w:b/>
                <w:sz w:val="18"/>
                <w:szCs w:val="18"/>
                <w:u w:val="single"/>
                <w:lang w:val="es-AR"/>
              </w:rPr>
              <w:t>Organización temporal de los saberes</w:t>
            </w:r>
            <w:r w:rsidR="00A52B12" w:rsidRPr="00F52E4F">
              <w:rPr>
                <w:rFonts w:ascii="Tahoma" w:hAnsi="Tahoma" w:cs="Tahoma"/>
                <w:b/>
                <w:sz w:val="18"/>
                <w:szCs w:val="18"/>
                <w:u w:val="single"/>
                <w:lang w:val="es-AR"/>
              </w:rPr>
              <w:t>:</w:t>
            </w:r>
          </w:p>
          <w:p w:rsidR="00A52B12" w:rsidRPr="00F52E4F" w:rsidRDefault="00A52B12" w:rsidP="00406E62">
            <w:pPr>
              <w:spacing w:line="360" w:lineRule="auto"/>
              <w:jc w:val="both"/>
              <w:rPr>
                <w:rFonts w:ascii="Tahoma" w:hAnsi="Tahoma" w:cs="Tahoma"/>
                <w:b/>
                <w:sz w:val="18"/>
                <w:szCs w:val="18"/>
                <w:u w:val="single"/>
                <w:lang w:val="es-AR"/>
              </w:rPr>
            </w:pPr>
          </w:p>
          <w:p w:rsidR="008E0356" w:rsidRPr="00F52E4F" w:rsidRDefault="008E0356" w:rsidP="00A52B12">
            <w:pPr>
              <w:spacing w:line="360" w:lineRule="auto"/>
              <w:jc w:val="both"/>
              <w:rPr>
                <w:rFonts w:ascii="Tahoma" w:hAnsi="Tahoma" w:cs="Tahoma"/>
                <w:sz w:val="18"/>
                <w:szCs w:val="18"/>
                <w:lang w:val="es-AR"/>
              </w:rPr>
            </w:pPr>
            <w:r w:rsidRPr="00F52E4F">
              <w:rPr>
                <w:rFonts w:ascii="Tahoma" w:hAnsi="Tahoma" w:cs="Tahoma"/>
                <w:b/>
                <w:bCs/>
                <w:sz w:val="18"/>
                <w:szCs w:val="18"/>
                <w:lang w:val="es-AR"/>
              </w:rPr>
              <w:t>1 Síntesis Parcial</w:t>
            </w:r>
            <w:r w:rsidRPr="00F52E4F">
              <w:rPr>
                <w:rFonts w:ascii="Tahoma" w:hAnsi="Tahoma" w:cs="Tahoma"/>
                <w:sz w:val="18"/>
                <w:szCs w:val="18"/>
                <w:lang w:val="es-AR"/>
              </w:rPr>
              <w:t>: segunda quincena mayo (Eje 1 y 2)</w:t>
            </w:r>
          </w:p>
          <w:p w:rsidR="008E0356" w:rsidRPr="00F52E4F" w:rsidRDefault="008E0356" w:rsidP="00A52B12">
            <w:pPr>
              <w:tabs>
                <w:tab w:val="left" w:pos="567"/>
              </w:tabs>
              <w:spacing w:line="360" w:lineRule="auto"/>
              <w:jc w:val="both"/>
              <w:rPr>
                <w:rFonts w:ascii="Tahoma" w:hAnsi="Tahoma" w:cs="Tahoma"/>
                <w:sz w:val="18"/>
                <w:szCs w:val="18"/>
                <w:lang w:val="es-AR"/>
              </w:rPr>
            </w:pPr>
            <w:r w:rsidRPr="00F52E4F">
              <w:rPr>
                <w:rFonts w:ascii="Tahoma" w:hAnsi="Tahoma" w:cs="Tahoma"/>
                <w:b/>
                <w:bCs/>
                <w:sz w:val="18"/>
                <w:szCs w:val="18"/>
                <w:lang w:val="es-AR"/>
              </w:rPr>
              <w:t xml:space="preserve">2 Síntesis Parcial: </w:t>
            </w:r>
            <w:r w:rsidRPr="00F52E4F">
              <w:rPr>
                <w:rFonts w:ascii="Tahoma" w:hAnsi="Tahoma" w:cs="Tahoma"/>
                <w:sz w:val="18"/>
                <w:szCs w:val="18"/>
                <w:lang w:val="es-AR"/>
              </w:rPr>
              <w:t>segunda quincena de junio (Eje 3 y 4)</w:t>
            </w:r>
          </w:p>
          <w:p w:rsidR="008E0356" w:rsidRPr="00F52E4F" w:rsidRDefault="008E0356" w:rsidP="00A52B12">
            <w:pPr>
              <w:tabs>
                <w:tab w:val="left" w:pos="567"/>
              </w:tabs>
              <w:spacing w:line="360" w:lineRule="auto"/>
              <w:jc w:val="both"/>
              <w:rPr>
                <w:rFonts w:ascii="Tahoma" w:hAnsi="Tahoma" w:cs="Tahoma"/>
                <w:sz w:val="18"/>
                <w:szCs w:val="18"/>
                <w:lang w:val="es-AR"/>
              </w:rPr>
            </w:pPr>
            <w:r w:rsidRPr="00F52E4F">
              <w:rPr>
                <w:rFonts w:ascii="Tahoma" w:hAnsi="Tahoma" w:cs="Tahoma"/>
                <w:b/>
                <w:sz w:val="18"/>
                <w:szCs w:val="18"/>
                <w:lang w:val="es-AR"/>
              </w:rPr>
              <w:t xml:space="preserve">3 Examen Final: Tribunal: </w:t>
            </w:r>
            <w:r w:rsidRPr="00F52E4F">
              <w:rPr>
                <w:rFonts w:ascii="Tahoma" w:hAnsi="Tahoma" w:cs="Tahoma"/>
                <w:sz w:val="18"/>
                <w:szCs w:val="18"/>
                <w:lang w:val="es-AR"/>
              </w:rPr>
              <w:t>julio-agosto</w:t>
            </w:r>
          </w:p>
          <w:p w:rsidR="008C7CF8" w:rsidRPr="00F52E4F" w:rsidRDefault="008C7CF8" w:rsidP="00406E62">
            <w:pPr>
              <w:spacing w:line="360" w:lineRule="auto"/>
              <w:jc w:val="both"/>
              <w:rPr>
                <w:rFonts w:ascii="Tahoma" w:hAnsi="Tahoma" w:cs="Tahoma"/>
                <w:b/>
                <w:sz w:val="18"/>
                <w:szCs w:val="18"/>
                <w:lang w:val="es-AR"/>
              </w:rPr>
            </w:pPr>
          </w:p>
          <w:p w:rsidR="00F52E4F" w:rsidRPr="00F52E4F" w:rsidRDefault="00F52E4F" w:rsidP="00406E62">
            <w:pPr>
              <w:spacing w:line="360" w:lineRule="auto"/>
              <w:jc w:val="both"/>
              <w:rPr>
                <w:rFonts w:ascii="Tahoma" w:hAnsi="Tahoma" w:cs="Tahoma"/>
                <w:b/>
                <w:sz w:val="18"/>
                <w:szCs w:val="18"/>
                <w:lang w:val="es-AR"/>
              </w:rPr>
            </w:pPr>
          </w:p>
          <w:p w:rsidR="00F52E4F" w:rsidRPr="00F52E4F" w:rsidRDefault="00F52E4F" w:rsidP="00406E62">
            <w:pPr>
              <w:spacing w:line="360" w:lineRule="auto"/>
              <w:jc w:val="both"/>
              <w:rPr>
                <w:rFonts w:ascii="Tahoma" w:hAnsi="Tahoma" w:cs="Tahoma"/>
                <w:b/>
                <w:sz w:val="18"/>
                <w:szCs w:val="18"/>
                <w:lang w:val="es-AR"/>
              </w:rPr>
            </w:pPr>
          </w:p>
          <w:p w:rsidR="008E0356" w:rsidRPr="00F52E4F" w:rsidRDefault="008E0356" w:rsidP="00406E62">
            <w:pPr>
              <w:spacing w:line="360" w:lineRule="auto"/>
              <w:jc w:val="both"/>
              <w:rPr>
                <w:rFonts w:ascii="Tahoma" w:hAnsi="Tahoma" w:cs="Tahoma"/>
                <w:b/>
                <w:sz w:val="18"/>
                <w:szCs w:val="18"/>
                <w:lang w:val="es-AR"/>
              </w:rPr>
            </w:pPr>
          </w:p>
        </w:tc>
      </w:tr>
      <w:tr w:rsidR="009603BD" w:rsidRPr="0042138D" w:rsidTr="0042138D">
        <w:tc>
          <w:tcPr>
            <w:tcW w:w="0" w:type="auto"/>
            <w:gridSpan w:val="3"/>
          </w:tcPr>
          <w:p w:rsidR="008C7CF8" w:rsidRDefault="008C7CF8" w:rsidP="0042138D">
            <w:pPr>
              <w:spacing w:line="360" w:lineRule="auto"/>
              <w:jc w:val="both"/>
              <w:rPr>
                <w:rFonts w:ascii="Tahoma" w:hAnsi="Tahoma" w:cs="Tahoma"/>
                <w:b/>
                <w:sz w:val="18"/>
                <w:szCs w:val="18"/>
                <w:lang w:val="es-AR"/>
              </w:rPr>
            </w:pPr>
          </w:p>
          <w:p w:rsidR="008E0356" w:rsidRDefault="008E0356" w:rsidP="0042138D">
            <w:pPr>
              <w:spacing w:line="360" w:lineRule="auto"/>
              <w:jc w:val="both"/>
              <w:rPr>
                <w:rFonts w:ascii="Tahoma" w:hAnsi="Tahoma" w:cs="Tahoma"/>
                <w:b/>
                <w:sz w:val="18"/>
                <w:szCs w:val="18"/>
                <w:lang w:val="es-AR"/>
              </w:rPr>
            </w:pPr>
          </w:p>
          <w:p w:rsidR="009603BD" w:rsidRDefault="00406E62" w:rsidP="0042138D">
            <w:pPr>
              <w:spacing w:line="360" w:lineRule="auto"/>
              <w:jc w:val="both"/>
              <w:rPr>
                <w:rFonts w:ascii="Tahoma" w:hAnsi="Tahoma" w:cs="Tahoma"/>
                <w:b/>
                <w:sz w:val="18"/>
                <w:szCs w:val="18"/>
                <w:lang w:val="es-AR"/>
              </w:rPr>
            </w:pPr>
            <w:r>
              <w:rPr>
                <w:rFonts w:ascii="Tahoma" w:hAnsi="Tahoma" w:cs="Tahoma"/>
                <w:b/>
                <w:sz w:val="18"/>
                <w:szCs w:val="18"/>
                <w:lang w:val="es-AR"/>
              </w:rPr>
              <w:t>ESTRATEGIAS  y RECURSOS DID</w:t>
            </w:r>
            <w:r w:rsidR="00BD3228">
              <w:rPr>
                <w:rFonts w:ascii="Tahoma" w:hAnsi="Tahoma" w:cs="Tahoma"/>
                <w:b/>
                <w:sz w:val="18"/>
                <w:szCs w:val="18"/>
                <w:lang w:val="es-AR"/>
              </w:rPr>
              <w:t>Á</w:t>
            </w:r>
            <w:r>
              <w:rPr>
                <w:rFonts w:ascii="Tahoma" w:hAnsi="Tahoma" w:cs="Tahoma"/>
                <w:b/>
                <w:sz w:val="18"/>
                <w:szCs w:val="18"/>
                <w:lang w:val="es-AR"/>
              </w:rPr>
              <w:t>CTICOS</w:t>
            </w:r>
          </w:p>
          <w:p w:rsidR="009603BD" w:rsidRPr="008E0356" w:rsidRDefault="00AC0815" w:rsidP="0042138D">
            <w:pPr>
              <w:jc w:val="both"/>
              <w:rPr>
                <w:rFonts w:ascii="Tahoma" w:hAnsi="Tahoma" w:cs="Tahoma"/>
                <w:color w:val="FF0000"/>
                <w:sz w:val="18"/>
                <w:szCs w:val="18"/>
                <w:lang w:val="es-AR"/>
              </w:rPr>
            </w:pPr>
            <w:r w:rsidRPr="008E0356">
              <w:rPr>
                <w:rFonts w:ascii="Tahoma" w:hAnsi="Tahoma" w:cs="Tahoma"/>
                <w:sz w:val="18"/>
                <w:szCs w:val="18"/>
                <w:lang w:val="es-AR"/>
              </w:rPr>
              <w:t xml:space="preserve">Explicitar la dinámica de trabajo en el cursado: teórica, resolución de problemas,  actividades de campo, </w:t>
            </w:r>
            <w:r w:rsidR="00D37A29" w:rsidRPr="008E0356">
              <w:rPr>
                <w:rFonts w:ascii="Tahoma" w:hAnsi="Tahoma" w:cs="Tahoma"/>
                <w:sz w:val="18"/>
                <w:szCs w:val="18"/>
                <w:lang w:val="es-AR"/>
              </w:rPr>
              <w:t>exposiciones,</w:t>
            </w:r>
            <w:r w:rsidR="00F17D87" w:rsidRPr="008E0356">
              <w:rPr>
                <w:rFonts w:ascii="Tahoma" w:hAnsi="Tahoma" w:cs="Tahoma"/>
                <w:sz w:val="18"/>
                <w:szCs w:val="18"/>
                <w:lang w:val="es-AR"/>
              </w:rPr>
              <w:t xml:space="preserve"> </w:t>
            </w:r>
            <w:r w:rsidRPr="008E0356">
              <w:rPr>
                <w:rFonts w:ascii="Tahoma" w:hAnsi="Tahoma" w:cs="Tahoma"/>
                <w:sz w:val="18"/>
                <w:szCs w:val="18"/>
                <w:lang w:val="es-AR"/>
              </w:rPr>
              <w:t xml:space="preserve">tareas de proyecto y diseño, </w:t>
            </w:r>
            <w:r w:rsidR="00536868" w:rsidRPr="008E0356">
              <w:rPr>
                <w:rFonts w:ascii="Tahoma" w:hAnsi="Tahoma" w:cs="Tahoma"/>
                <w:sz w:val="18"/>
                <w:szCs w:val="18"/>
                <w:lang w:val="es-AR"/>
              </w:rPr>
              <w:t xml:space="preserve">guías de lectura, análisis </w:t>
            </w:r>
            <w:r w:rsidR="00BD3228" w:rsidRPr="008E0356">
              <w:rPr>
                <w:rFonts w:ascii="Tahoma" w:hAnsi="Tahoma" w:cs="Tahoma"/>
                <w:sz w:val="18"/>
                <w:szCs w:val="18"/>
                <w:lang w:val="es-AR"/>
              </w:rPr>
              <w:t xml:space="preserve">de documentos, trabajos individuales y grupales, </w:t>
            </w:r>
            <w:r w:rsidRPr="008E0356">
              <w:rPr>
                <w:rFonts w:ascii="Tahoma" w:hAnsi="Tahoma" w:cs="Tahoma"/>
                <w:sz w:val="18"/>
                <w:szCs w:val="18"/>
                <w:lang w:val="es-AR"/>
              </w:rPr>
              <w:t>etc. En síntesis</w:t>
            </w:r>
            <w:r w:rsidR="00536868" w:rsidRPr="008E0356">
              <w:rPr>
                <w:rFonts w:ascii="Tahoma" w:hAnsi="Tahoma" w:cs="Tahoma"/>
                <w:sz w:val="18"/>
                <w:szCs w:val="18"/>
                <w:lang w:val="es-AR"/>
              </w:rPr>
              <w:t>,</w:t>
            </w:r>
            <w:r w:rsidRPr="008E0356">
              <w:rPr>
                <w:rFonts w:ascii="Tahoma" w:hAnsi="Tahoma" w:cs="Tahoma"/>
                <w:sz w:val="18"/>
                <w:szCs w:val="18"/>
                <w:lang w:val="es-AR"/>
              </w:rPr>
              <w:t xml:space="preserve"> a través de qué</w:t>
            </w:r>
            <w:r w:rsidR="00406E62" w:rsidRPr="008E0356">
              <w:rPr>
                <w:rFonts w:ascii="Tahoma" w:hAnsi="Tahoma" w:cs="Tahoma"/>
                <w:sz w:val="18"/>
                <w:szCs w:val="18"/>
                <w:lang w:val="es-AR"/>
              </w:rPr>
              <w:t xml:space="preserve"> </w:t>
            </w:r>
            <w:r w:rsidRPr="008E0356">
              <w:rPr>
                <w:rFonts w:ascii="Tahoma" w:hAnsi="Tahoma" w:cs="Tahoma"/>
                <w:sz w:val="18"/>
                <w:szCs w:val="18"/>
                <w:lang w:val="es-AR"/>
              </w:rPr>
              <w:t xml:space="preserve">tipo de actividades se lograrán </w:t>
            </w:r>
            <w:r w:rsidR="00536868" w:rsidRPr="008E0356">
              <w:rPr>
                <w:rFonts w:ascii="Tahoma" w:hAnsi="Tahoma" w:cs="Tahoma"/>
                <w:sz w:val="18"/>
                <w:szCs w:val="18"/>
                <w:lang w:val="es-AR"/>
              </w:rPr>
              <w:t>las capacidades planteadas.</w:t>
            </w:r>
            <w:r w:rsidR="008E0356" w:rsidRPr="008E0356">
              <w:rPr>
                <w:rFonts w:ascii="Tahoma" w:hAnsi="Tahoma" w:cs="Tahoma"/>
                <w:sz w:val="18"/>
                <w:szCs w:val="18"/>
                <w:lang w:val="es-AR"/>
              </w:rPr>
              <w:t xml:space="preserve"> </w:t>
            </w:r>
          </w:p>
          <w:p w:rsidR="008C7CF8" w:rsidRDefault="008C7CF8" w:rsidP="0042138D">
            <w:pPr>
              <w:jc w:val="both"/>
              <w:rPr>
                <w:rFonts w:ascii="Tahoma" w:hAnsi="Tahoma" w:cs="Tahoma"/>
                <w:lang w:val="es-AR"/>
              </w:rPr>
            </w:pPr>
          </w:p>
          <w:p w:rsidR="008C7CF8" w:rsidRPr="00551AEA" w:rsidRDefault="008C7CF8" w:rsidP="008C7CF8">
            <w:pPr>
              <w:spacing w:line="360" w:lineRule="auto"/>
              <w:jc w:val="both"/>
              <w:rPr>
                <w:rFonts w:ascii="Tahoma" w:hAnsi="Tahoma" w:cs="Tahoma"/>
                <w:b/>
                <w:sz w:val="18"/>
                <w:szCs w:val="18"/>
                <w:lang w:val="es-AR"/>
              </w:rPr>
            </w:pPr>
            <w:r w:rsidRPr="00551AEA">
              <w:rPr>
                <w:rFonts w:ascii="Tahoma" w:hAnsi="Tahoma" w:cs="Tahoma"/>
                <w:b/>
                <w:sz w:val="18"/>
                <w:szCs w:val="18"/>
                <w:lang w:val="es-AR"/>
              </w:rPr>
              <w:t>Las estrategias de enseñanza se desarrollarán a partir de la articulación Teoría-Práctica:</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Lectura y comprensión de textos en pequeños grupos.</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Exposición de los principales aspectos de lo leído y comentarios críticos.</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Análisis de casos.</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Articulación e integración  de la teoría con la práctica.</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Realización de trabajos prácticos en forma de síntesis significativas, mapas conceptuales, resúmenes.</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Registro de las observaciones realizadas en Práctica Profesional Docente para relacionarlas e interpretarlas de acuerdo a los contenidos teóricos de la asignatura.</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Observación y análisis de películas o videos.</w:t>
            </w:r>
          </w:p>
          <w:p w:rsidR="008C7CF8" w:rsidRPr="00551AEA" w:rsidRDefault="008C7CF8" w:rsidP="008C7CF8">
            <w:pPr>
              <w:pStyle w:val="Prrafodelista"/>
              <w:numPr>
                <w:ilvl w:val="0"/>
                <w:numId w:val="31"/>
              </w:numPr>
              <w:spacing w:after="0" w:line="240" w:lineRule="auto"/>
              <w:jc w:val="both"/>
              <w:rPr>
                <w:rFonts w:ascii="Tahoma" w:hAnsi="Tahoma" w:cs="Tahoma"/>
                <w:sz w:val="18"/>
                <w:szCs w:val="18"/>
                <w:lang w:val="es-AR"/>
              </w:rPr>
            </w:pPr>
            <w:r w:rsidRPr="00551AEA">
              <w:rPr>
                <w:rFonts w:ascii="Tahoma" w:hAnsi="Tahoma" w:cs="Tahoma"/>
                <w:sz w:val="18"/>
                <w:szCs w:val="18"/>
                <w:lang w:val="es-AR"/>
              </w:rPr>
              <w:t>Entrevistas a educadores. Debate.</w:t>
            </w:r>
          </w:p>
          <w:p w:rsidR="00AC0815" w:rsidRPr="0042138D" w:rsidRDefault="00AC0815" w:rsidP="0042138D">
            <w:pPr>
              <w:jc w:val="both"/>
              <w:rPr>
                <w:rFonts w:ascii="Tahoma" w:hAnsi="Tahoma" w:cs="Tahoma"/>
                <w:lang w:val="es-AR"/>
              </w:rPr>
            </w:pPr>
          </w:p>
        </w:tc>
      </w:tr>
      <w:tr w:rsidR="00F77969" w:rsidRPr="001460F9" w:rsidTr="0042138D">
        <w:tc>
          <w:tcPr>
            <w:tcW w:w="0" w:type="auto"/>
            <w:gridSpan w:val="3"/>
          </w:tcPr>
          <w:p w:rsidR="008E0356" w:rsidRPr="008E0356" w:rsidRDefault="008E0356" w:rsidP="0042138D">
            <w:pPr>
              <w:spacing w:line="360" w:lineRule="auto"/>
              <w:jc w:val="both"/>
              <w:rPr>
                <w:rFonts w:ascii="Tahoma" w:hAnsi="Tahoma" w:cs="Tahoma"/>
                <w:b/>
                <w:sz w:val="18"/>
                <w:szCs w:val="18"/>
                <w:lang w:val="es-AR"/>
              </w:rPr>
            </w:pPr>
          </w:p>
          <w:p w:rsidR="00F77969" w:rsidRPr="008E0356" w:rsidRDefault="00365F27" w:rsidP="0042138D">
            <w:pPr>
              <w:spacing w:line="360" w:lineRule="auto"/>
              <w:jc w:val="both"/>
              <w:rPr>
                <w:rFonts w:ascii="Tahoma" w:hAnsi="Tahoma" w:cs="Tahoma"/>
                <w:caps/>
                <w:sz w:val="18"/>
                <w:szCs w:val="18"/>
                <w:lang w:val="es-AR"/>
              </w:rPr>
            </w:pPr>
            <w:r w:rsidRPr="008E0356">
              <w:rPr>
                <w:rFonts w:ascii="Tahoma" w:hAnsi="Tahoma" w:cs="Tahoma"/>
                <w:b/>
                <w:sz w:val="18"/>
                <w:szCs w:val="18"/>
                <w:lang w:val="es-AR"/>
              </w:rPr>
              <w:t xml:space="preserve">EVALUACIÓN: </w:t>
            </w:r>
            <w:r w:rsidRPr="008E0356">
              <w:rPr>
                <w:rFonts w:ascii="Tahoma" w:hAnsi="Tahoma" w:cs="Tahoma"/>
                <w:caps/>
                <w:sz w:val="18"/>
                <w:szCs w:val="18"/>
                <w:lang w:val="es-AR"/>
              </w:rPr>
              <w:t>criterios e instrumentos</w:t>
            </w:r>
          </w:p>
          <w:p w:rsidR="00F77969" w:rsidRPr="008E0356" w:rsidRDefault="00365F27" w:rsidP="00F17D87">
            <w:pPr>
              <w:spacing w:line="360" w:lineRule="auto"/>
              <w:jc w:val="both"/>
              <w:rPr>
                <w:rFonts w:ascii="Tahoma" w:hAnsi="Tahoma" w:cs="Tahoma"/>
                <w:caps/>
                <w:sz w:val="18"/>
                <w:szCs w:val="18"/>
                <w:lang w:val="es-AR"/>
              </w:rPr>
            </w:pPr>
            <w:r w:rsidRPr="008E0356">
              <w:rPr>
                <w:rFonts w:ascii="Tahoma" w:hAnsi="Tahoma" w:cs="Tahoma"/>
                <w:caps/>
                <w:sz w:val="18"/>
                <w:szCs w:val="18"/>
                <w:lang w:val="es-AR"/>
              </w:rPr>
              <w:t xml:space="preserve">                       IFA: </w:t>
            </w:r>
            <w:r w:rsidR="00F17D87" w:rsidRPr="008E0356">
              <w:rPr>
                <w:rFonts w:ascii="Tahoma" w:hAnsi="Tahoma" w:cs="Tahoma"/>
                <w:caps/>
                <w:sz w:val="18"/>
                <w:szCs w:val="18"/>
                <w:lang w:val="es-AR"/>
              </w:rPr>
              <w:t>INSTANCIA</w:t>
            </w:r>
            <w:r w:rsidRPr="008E0356">
              <w:rPr>
                <w:rFonts w:ascii="Tahoma" w:hAnsi="Tahoma" w:cs="Tahoma"/>
                <w:caps/>
                <w:sz w:val="18"/>
                <w:szCs w:val="18"/>
                <w:lang w:val="es-AR"/>
              </w:rPr>
              <w:t xml:space="preserve"> final de acreditació</w:t>
            </w:r>
            <w:r w:rsidR="001A575F" w:rsidRPr="008E0356">
              <w:rPr>
                <w:rFonts w:ascii="Tahoma" w:hAnsi="Tahoma" w:cs="Tahoma"/>
                <w:caps/>
                <w:sz w:val="18"/>
                <w:szCs w:val="18"/>
                <w:lang w:val="es-AR"/>
              </w:rPr>
              <w:t>n</w:t>
            </w:r>
          </w:p>
          <w:p w:rsidR="008C7CF8" w:rsidRPr="008E0356" w:rsidRDefault="008C7CF8" w:rsidP="008C7CF8">
            <w:pPr>
              <w:spacing w:line="360" w:lineRule="auto"/>
              <w:jc w:val="both"/>
              <w:rPr>
                <w:rFonts w:ascii="Tahoma" w:hAnsi="Tahoma" w:cs="Tahoma"/>
                <w:b/>
                <w:sz w:val="18"/>
                <w:szCs w:val="18"/>
                <w:u w:val="single"/>
                <w:lang w:val="es-AR"/>
              </w:rPr>
            </w:pPr>
          </w:p>
          <w:p w:rsidR="008C7CF8" w:rsidRPr="008E0356" w:rsidRDefault="008C7CF8" w:rsidP="008C7CF8">
            <w:pPr>
              <w:spacing w:line="360" w:lineRule="auto"/>
              <w:jc w:val="both"/>
              <w:rPr>
                <w:rFonts w:ascii="Tahoma" w:hAnsi="Tahoma" w:cs="Tahoma"/>
                <w:b/>
                <w:sz w:val="18"/>
                <w:szCs w:val="18"/>
                <w:lang w:val="es-AR"/>
              </w:rPr>
            </w:pPr>
            <w:r w:rsidRPr="008E0356">
              <w:rPr>
                <w:rFonts w:ascii="Tahoma" w:hAnsi="Tahoma" w:cs="Tahoma"/>
                <w:b/>
                <w:sz w:val="18"/>
                <w:szCs w:val="18"/>
                <w:u w:val="single"/>
                <w:lang w:val="es-AR"/>
              </w:rPr>
              <w:t>Criterios de Evaluación</w:t>
            </w:r>
            <w:r w:rsidRPr="008E0356">
              <w:rPr>
                <w:rFonts w:ascii="Tahoma" w:hAnsi="Tahoma" w:cs="Tahoma"/>
                <w:b/>
                <w:sz w:val="18"/>
                <w:szCs w:val="18"/>
                <w:lang w:val="es-AR"/>
              </w:rPr>
              <w:t>:</w:t>
            </w:r>
          </w:p>
          <w:p w:rsidR="008C7CF8" w:rsidRPr="00551AEA" w:rsidRDefault="008C7CF8" w:rsidP="008C7CF8">
            <w:pPr>
              <w:spacing w:line="360" w:lineRule="auto"/>
              <w:jc w:val="both"/>
              <w:rPr>
                <w:rFonts w:ascii="Tahoma" w:hAnsi="Tahoma" w:cs="Tahoma"/>
                <w:sz w:val="18"/>
                <w:szCs w:val="18"/>
                <w:lang w:val="es-AR"/>
              </w:rPr>
            </w:pPr>
            <w:r w:rsidRPr="00551AEA">
              <w:rPr>
                <w:rFonts w:ascii="Tahoma" w:hAnsi="Tahoma" w:cs="Tahoma"/>
                <w:sz w:val="18"/>
                <w:szCs w:val="18"/>
                <w:lang w:val="es-AR"/>
              </w:rPr>
              <w:t>Se efectuará vinculaciones de la teoría en situaciones prácticas específicas:</w:t>
            </w:r>
          </w:p>
          <w:p w:rsidR="008C7CF8" w:rsidRPr="00551AEA" w:rsidRDefault="008C7CF8" w:rsidP="008C7CF8">
            <w:pPr>
              <w:numPr>
                <w:ilvl w:val="0"/>
                <w:numId w:val="32"/>
              </w:numPr>
              <w:spacing w:line="360" w:lineRule="auto"/>
              <w:jc w:val="both"/>
              <w:rPr>
                <w:rFonts w:ascii="Tahoma" w:hAnsi="Tahoma" w:cs="Tahoma"/>
                <w:sz w:val="18"/>
                <w:szCs w:val="18"/>
                <w:lang w:val="es-AR"/>
              </w:rPr>
            </w:pPr>
            <w:r w:rsidRPr="00551AEA">
              <w:rPr>
                <w:rFonts w:ascii="Tahoma" w:hAnsi="Tahoma" w:cs="Tahoma"/>
                <w:sz w:val="18"/>
                <w:szCs w:val="18"/>
                <w:lang w:val="es-AR"/>
              </w:rPr>
              <w:t>Dominio de los aspectos conceptuales</w:t>
            </w:r>
          </w:p>
          <w:p w:rsidR="008C7CF8" w:rsidRPr="00551AEA" w:rsidRDefault="008C7CF8" w:rsidP="008C7CF8">
            <w:pPr>
              <w:numPr>
                <w:ilvl w:val="0"/>
                <w:numId w:val="32"/>
              </w:numPr>
              <w:spacing w:line="360" w:lineRule="auto"/>
              <w:jc w:val="both"/>
              <w:rPr>
                <w:rFonts w:ascii="Tahoma" w:hAnsi="Tahoma" w:cs="Tahoma"/>
                <w:sz w:val="18"/>
                <w:szCs w:val="18"/>
                <w:lang w:val="es-AR"/>
              </w:rPr>
            </w:pPr>
            <w:r w:rsidRPr="00551AEA">
              <w:rPr>
                <w:rFonts w:ascii="Tahoma" w:hAnsi="Tahoma" w:cs="Tahoma"/>
                <w:sz w:val="18"/>
                <w:szCs w:val="18"/>
                <w:lang w:val="es-AR"/>
              </w:rPr>
              <w:t>Utilización de vocabulario específico para la unidad curricular</w:t>
            </w:r>
          </w:p>
          <w:p w:rsidR="008C7CF8" w:rsidRPr="00551AEA" w:rsidRDefault="008C7CF8" w:rsidP="008C7CF8">
            <w:pPr>
              <w:numPr>
                <w:ilvl w:val="0"/>
                <w:numId w:val="32"/>
              </w:numPr>
              <w:spacing w:line="360" w:lineRule="auto"/>
              <w:jc w:val="both"/>
              <w:rPr>
                <w:rFonts w:ascii="Tahoma" w:hAnsi="Tahoma" w:cs="Tahoma"/>
                <w:sz w:val="18"/>
                <w:szCs w:val="18"/>
                <w:lang w:val="es-AR"/>
              </w:rPr>
            </w:pPr>
            <w:r w:rsidRPr="00551AEA">
              <w:rPr>
                <w:rFonts w:ascii="Tahoma" w:hAnsi="Tahoma" w:cs="Tahoma"/>
                <w:sz w:val="18"/>
                <w:szCs w:val="18"/>
                <w:lang w:val="es-AR"/>
              </w:rPr>
              <w:t>Profundización de los marcos teóricos. Complejidad creciente del marco teórico</w:t>
            </w:r>
          </w:p>
          <w:p w:rsidR="008C7CF8" w:rsidRPr="00551AEA" w:rsidRDefault="008C7CF8" w:rsidP="008E0356">
            <w:pPr>
              <w:numPr>
                <w:ilvl w:val="0"/>
                <w:numId w:val="32"/>
              </w:numPr>
              <w:spacing w:line="360" w:lineRule="auto"/>
              <w:jc w:val="both"/>
              <w:rPr>
                <w:rFonts w:ascii="Tahoma" w:hAnsi="Tahoma" w:cs="Tahoma"/>
                <w:sz w:val="18"/>
                <w:szCs w:val="18"/>
                <w:lang w:val="es-AR"/>
              </w:rPr>
            </w:pPr>
            <w:r w:rsidRPr="00551AEA">
              <w:rPr>
                <w:rFonts w:ascii="Tahoma" w:hAnsi="Tahoma" w:cs="Tahoma"/>
                <w:sz w:val="18"/>
                <w:szCs w:val="18"/>
                <w:lang w:val="es-AR"/>
              </w:rPr>
              <w:t>Articulación y transferencia a los diferentes espacios</w:t>
            </w:r>
          </w:p>
          <w:p w:rsidR="008E0356" w:rsidRPr="00551AEA" w:rsidRDefault="008E0356" w:rsidP="00551AEA">
            <w:pPr>
              <w:spacing w:line="360" w:lineRule="auto"/>
              <w:ind w:left="360"/>
              <w:jc w:val="both"/>
              <w:rPr>
                <w:rFonts w:ascii="Tahoma" w:hAnsi="Tahoma" w:cs="Tahoma"/>
                <w:sz w:val="18"/>
                <w:szCs w:val="18"/>
                <w:lang w:val="es-AR"/>
              </w:rPr>
            </w:pPr>
          </w:p>
          <w:p w:rsidR="008C7CF8" w:rsidRPr="00551AEA" w:rsidRDefault="008C7CF8" w:rsidP="008C7CF8">
            <w:pPr>
              <w:spacing w:line="360" w:lineRule="auto"/>
              <w:jc w:val="both"/>
              <w:rPr>
                <w:rFonts w:ascii="Tahoma" w:hAnsi="Tahoma" w:cs="Tahoma"/>
                <w:b/>
                <w:sz w:val="18"/>
                <w:szCs w:val="18"/>
                <w:u w:val="single"/>
                <w:lang w:val="es-AR"/>
              </w:rPr>
            </w:pPr>
            <w:r w:rsidRPr="00551AEA">
              <w:rPr>
                <w:rFonts w:ascii="Tahoma" w:hAnsi="Tahoma" w:cs="Tahoma"/>
                <w:b/>
                <w:sz w:val="18"/>
                <w:szCs w:val="18"/>
                <w:u w:val="single"/>
                <w:lang w:val="es-AR"/>
              </w:rPr>
              <w:t>Instrumentos de Evaluación:</w:t>
            </w:r>
          </w:p>
          <w:p w:rsidR="008C7CF8" w:rsidRPr="00551AEA" w:rsidRDefault="008C7CF8" w:rsidP="008C7CF8">
            <w:pPr>
              <w:spacing w:line="360" w:lineRule="auto"/>
              <w:jc w:val="both"/>
              <w:rPr>
                <w:rFonts w:ascii="Tahoma" w:hAnsi="Tahoma" w:cs="Tahoma"/>
                <w:sz w:val="18"/>
                <w:szCs w:val="18"/>
                <w:u w:val="single"/>
                <w:lang w:val="es-AR"/>
              </w:rPr>
            </w:pPr>
            <w:r w:rsidRPr="00551AEA">
              <w:rPr>
                <w:rFonts w:ascii="Tahoma" w:hAnsi="Tahoma" w:cs="Tahoma"/>
                <w:sz w:val="18"/>
                <w:szCs w:val="18"/>
                <w:u w:val="single"/>
                <w:lang w:val="es-AR"/>
              </w:rPr>
              <w:t>Los criterios de evaluación se explicitarán en cada caso en particular:</w:t>
            </w:r>
          </w:p>
          <w:p w:rsidR="008C7CF8" w:rsidRPr="00551AEA" w:rsidRDefault="008C7CF8" w:rsidP="008C7CF8">
            <w:pPr>
              <w:numPr>
                <w:ilvl w:val="0"/>
                <w:numId w:val="31"/>
              </w:numPr>
              <w:spacing w:line="360" w:lineRule="auto"/>
              <w:jc w:val="both"/>
              <w:rPr>
                <w:rFonts w:ascii="Tahoma" w:hAnsi="Tahoma" w:cs="Tahoma"/>
                <w:sz w:val="18"/>
                <w:szCs w:val="18"/>
                <w:lang w:val="es-AR"/>
              </w:rPr>
            </w:pPr>
            <w:r w:rsidRPr="00551AEA">
              <w:rPr>
                <w:rFonts w:ascii="Tahoma" w:hAnsi="Tahoma" w:cs="Tahoma"/>
                <w:sz w:val="18"/>
                <w:szCs w:val="18"/>
                <w:lang w:val="es-AR"/>
              </w:rPr>
              <w:t>Exposiciones orales</w:t>
            </w:r>
          </w:p>
          <w:p w:rsidR="008C7CF8" w:rsidRPr="00551AEA" w:rsidRDefault="008C7CF8" w:rsidP="008C7CF8">
            <w:pPr>
              <w:numPr>
                <w:ilvl w:val="0"/>
                <w:numId w:val="31"/>
              </w:numPr>
              <w:spacing w:line="360" w:lineRule="auto"/>
              <w:jc w:val="both"/>
              <w:rPr>
                <w:rFonts w:ascii="Tahoma" w:hAnsi="Tahoma" w:cs="Tahoma"/>
                <w:sz w:val="18"/>
                <w:szCs w:val="18"/>
                <w:lang w:val="es-AR"/>
              </w:rPr>
            </w:pPr>
            <w:r w:rsidRPr="00551AEA">
              <w:rPr>
                <w:rFonts w:ascii="Tahoma" w:hAnsi="Tahoma" w:cs="Tahoma"/>
                <w:sz w:val="18"/>
                <w:szCs w:val="18"/>
                <w:lang w:val="es-AR"/>
              </w:rPr>
              <w:t>Trabajos Prácticos diversos, sobre diferentes problemáticas</w:t>
            </w:r>
          </w:p>
          <w:p w:rsidR="008C7CF8" w:rsidRPr="00551AEA" w:rsidRDefault="008C7CF8" w:rsidP="008C7CF8">
            <w:pPr>
              <w:numPr>
                <w:ilvl w:val="0"/>
                <w:numId w:val="31"/>
              </w:numPr>
              <w:spacing w:line="360" w:lineRule="auto"/>
              <w:jc w:val="both"/>
              <w:rPr>
                <w:rFonts w:ascii="Tahoma" w:hAnsi="Tahoma" w:cs="Tahoma"/>
                <w:sz w:val="18"/>
                <w:szCs w:val="18"/>
                <w:lang w:val="es-AR"/>
              </w:rPr>
            </w:pPr>
            <w:r w:rsidRPr="00551AEA">
              <w:rPr>
                <w:rFonts w:ascii="Tahoma" w:hAnsi="Tahoma" w:cs="Tahoma"/>
                <w:sz w:val="18"/>
                <w:szCs w:val="18"/>
                <w:lang w:val="es-AR"/>
              </w:rPr>
              <w:t xml:space="preserve">Parciales escritos (estructurados, </w:t>
            </w:r>
            <w:proofErr w:type="spellStart"/>
            <w:r w:rsidRPr="00551AEA">
              <w:rPr>
                <w:rFonts w:ascii="Tahoma" w:hAnsi="Tahoma" w:cs="Tahoma"/>
                <w:sz w:val="18"/>
                <w:szCs w:val="18"/>
                <w:lang w:val="es-AR"/>
              </w:rPr>
              <w:t>semiestructurado</w:t>
            </w:r>
            <w:proofErr w:type="spellEnd"/>
            <w:r w:rsidRPr="00551AEA">
              <w:rPr>
                <w:rFonts w:ascii="Tahoma" w:hAnsi="Tahoma" w:cs="Tahoma"/>
                <w:sz w:val="18"/>
                <w:szCs w:val="18"/>
                <w:lang w:val="es-AR"/>
              </w:rPr>
              <w:t xml:space="preserve"> y/o no estructurado).</w:t>
            </w:r>
          </w:p>
          <w:p w:rsidR="008C7CF8" w:rsidRPr="008E0356" w:rsidRDefault="008C7CF8" w:rsidP="008C7CF8">
            <w:pPr>
              <w:pStyle w:val="western"/>
              <w:rPr>
                <w:bCs/>
                <w:sz w:val="18"/>
                <w:szCs w:val="18"/>
                <w:lang w:val="es-AR"/>
              </w:rPr>
            </w:pPr>
            <w:r w:rsidRPr="008E0356">
              <w:rPr>
                <w:b/>
                <w:bCs/>
                <w:sz w:val="18"/>
                <w:szCs w:val="18"/>
                <w:u w:val="single"/>
                <w:lang w:val="es-AR"/>
              </w:rPr>
              <w:t>Instructivo de Evaluación para la acreditación de la unidad</w:t>
            </w:r>
            <w:r w:rsidRPr="008E0356">
              <w:rPr>
                <w:b/>
                <w:bCs/>
                <w:sz w:val="18"/>
                <w:szCs w:val="18"/>
                <w:lang w:val="es-AR"/>
              </w:rPr>
              <w:t xml:space="preserve"> </w:t>
            </w:r>
            <w:r w:rsidRPr="008E0356">
              <w:rPr>
                <w:bCs/>
                <w:sz w:val="18"/>
                <w:szCs w:val="18"/>
                <w:lang w:val="es-AR"/>
              </w:rPr>
              <w:t>(será socializada con los alumnos con cada grupo de clase a cargo para que los mismos puedan conocer cuáles son las capacidades a evaluar en cada unidad):</w:t>
            </w:r>
          </w:p>
          <w:p w:rsidR="008C7CF8" w:rsidRPr="008E0356" w:rsidRDefault="008C7CF8" w:rsidP="008C7CF8">
            <w:pPr>
              <w:rPr>
                <w:rFonts w:ascii="Tahoma" w:hAnsi="Tahoma" w:cs="Tahoma"/>
                <w:b/>
                <w:bCs/>
                <w:sz w:val="18"/>
                <w:szCs w:val="18"/>
                <w:lang w:val="es-AR"/>
              </w:rPr>
            </w:pPr>
          </w:p>
          <w:p w:rsidR="008C7CF8" w:rsidRPr="008E0356" w:rsidRDefault="008C7CF8" w:rsidP="008C7CF8">
            <w:pPr>
              <w:jc w:val="both"/>
              <w:rPr>
                <w:rFonts w:ascii="Tahoma" w:hAnsi="Tahoma" w:cs="Tahoma"/>
                <w:b/>
                <w:sz w:val="18"/>
                <w:szCs w:val="18"/>
                <w:lang w:val="es-AR"/>
              </w:rPr>
            </w:pPr>
            <w:r w:rsidRPr="008E0356">
              <w:rPr>
                <w:rFonts w:ascii="Tahoma" w:hAnsi="Tahoma" w:cs="Tahoma"/>
                <w:b/>
                <w:sz w:val="18"/>
                <w:szCs w:val="18"/>
                <w:lang w:val="es-AR"/>
              </w:rPr>
              <w:t>Para lograr la aprobación del proceso (Regularidad) según el R.A.I vigente el alumno deberá:</w:t>
            </w:r>
          </w:p>
          <w:p w:rsidR="008C7CF8" w:rsidRPr="008E0356" w:rsidRDefault="008C7CF8" w:rsidP="008C7CF8">
            <w:pPr>
              <w:jc w:val="both"/>
              <w:rPr>
                <w:rFonts w:ascii="Tahoma" w:hAnsi="Tahoma" w:cs="Tahoma"/>
                <w:b/>
                <w:sz w:val="18"/>
                <w:szCs w:val="18"/>
                <w:lang w:val="es-AR"/>
              </w:rPr>
            </w:pPr>
          </w:p>
          <w:p w:rsidR="008C7CF8" w:rsidRPr="008E0356" w:rsidRDefault="008C7CF8" w:rsidP="008C7CF8">
            <w:pPr>
              <w:pStyle w:val="Default"/>
              <w:jc w:val="both"/>
              <w:rPr>
                <w:rFonts w:ascii="Tahoma" w:hAnsi="Tahoma" w:cs="Tahoma"/>
                <w:sz w:val="18"/>
                <w:szCs w:val="18"/>
                <w:lang w:val="es-AR"/>
              </w:rPr>
            </w:pPr>
            <w:r w:rsidRPr="008E0356">
              <w:rPr>
                <w:rFonts w:ascii="Tahoma" w:hAnsi="Tahoma" w:cs="Tahoma"/>
                <w:sz w:val="18"/>
                <w:szCs w:val="18"/>
                <w:lang w:val="es-AR"/>
              </w:rPr>
              <w:t xml:space="preserve">Artículo 14º: </w:t>
            </w:r>
            <w:r w:rsidRPr="008E0356">
              <w:rPr>
                <w:rFonts w:ascii="Tahoma" w:hAnsi="Tahoma" w:cs="Tahoma"/>
                <w:b/>
                <w:bCs/>
                <w:sz w:val="18"/>
                <w:szCs w:val="18"/>
                <w:u w:val="single"/>
                <w:lang w:val="es-AR"/>
              </w:rPr>
              <w:t>Porcentajes Obligatorios de Asistencias a Clases</w:t>
            </w:r>
            <w:r w:rsidRPr="008E0356">
              <w:rPr>
                <w:rFonts w:ascii="Tahoma" w:hAnsi="Tahoma" w:cs="Tahoma"/>
                <w:sz w:val="18"/>
                <w:szCs w:val="18"/>
                <w:lang w:val="es-AR"/>
              </w:rPr>
              <w:t xml:space="preserve">: </w:t>
            </w:r>
          </w:p>
          <w:p w:rsidR="008C7CF8" w:rsidRDefault="008C7CF8" w:rsidP="008C7CF8">
            <w:pPr>
              <w:jc w:val="both"/>
              <w:rPr>
                <w:rFonts w:ascii="Tahoma" w:hAnsi="Tahoma" w:cs="Tahoma"/>
                <w:b/>
                <w:i/>
                <w:sz w:val="18"/>
                <w:szCs w:val="18"/>
                <w:lang w:val="es-AR"/>
              </w:rPr>
            </w:pPr>
            <w:r w:rsidRPr="008E0356">
              <w:rPr>
                <w:rFonts w:ascii="Tahoma" w:hAnsi="Tahoma" w:cs="Tahoma"/>
                <w:sz w:val="18"/>
                <w:szCs w:val="18"/>
                <w:lang w:val="es-AR"/>
              </w:rPr>
              <w:t xml:space="preserve">El estudiante deberá cumplir con los porcentajes de asistencia a las Sesiones de Clase, estipulados en cada espacio de acuerdo con el formato curricular que se trate, a saber: </w:t>
            </w:r>
            <w:r w:rsidRPr="008E0356">
              <w:rPr>
                <w:rFonts w:ascii="Tahoma" w:hAnsi="Tahoma" w:cs="Tahoma"/>
                <w:b/>
                <w:i/>
                <w:sz w:val="18"/>
                <w:szCs w:val="18"/>
                <w:lang w:val="es-AR"/>
              </w:rPr>
              <w:t>Módulo: 60%</w:t>
            </w:r>
          </w:p>
          <w:p w:rsidR="00CB5C72" w:rsidRPr="008E0356" w:rsidRDefault="00CB5C72" w:rsidP="008C7CF8">
            <w:pPr>
              <w:jc w:val="both"/>
              <w:rPr>
                <w:rFonts w:ascii="Tahoma" w:hAnsi="Tahoma" w:cs="Tahoma"/>
                <w:sz w:val="18"/>
                <w:szCs w:val="18"/>
                <w:lang w:val="es-AR"/>
              </w:rPr>
            </w:pPr>
          </w:p>
          <w:p w:rsidR="008C7CF8" w:rsidRPr="008E0356" w:rsidRDefault="008C7CF8" w:rsidP="008C7CF8">
            <w:pPr>
              <w:tabs>
                <w:tab w:val="left" w:pos="1106"/>
              </w:tabs>
              <w:jc w:val="both"/>
              <w:rPr>
                <w:rFonts w:ascii="Tahoma" w:hAnsi="Tahoma" w:cs="Tahoma"/>
                <w:sz w:val="18"/>
                <w:szCs w:val="18"/>
                <w:lang w:val="es-AR"/>
              </w:rPr>
            </w:pPr>
            <w:r w:rsidRPr="008E0356">
              <w:rPr>
                <w:rFonts w:ascii="Tahoma" w:hAnsi="Tahoma" w:cs="Tahoma"/>
                <w:color w:val="000000"/>
                <w:sz w:val="18"/>
                <w:szCs w:val="18"/>
                <w:lang w:val="es-AR"/>
              </w:rPr>
              <w:t xml:space="preserve">Artículo 20º: </w:t>
            </w:r>
            <w:r w:rsidRPr="008E0356">
              <w:rPr>
                <w:rFonts w:ascii="Tahoma" w:hAnsi="Tahoma" w:cs="Tahoma"/>
                <w:b/>
                <w:bCs/>
                <w:color w:val="000000"/>
                <w:sz w:val="18"/>
                <w:szCs w:val="18"/>
                <w:u w:val="single"/>
                <w:lang w:val="es-AR"/>
              </w:rPr>
              <w:t>Evaluación de unidades curriculares con formato Asignatura o Módulo</w:t>
            </w:r>
            <w:r w:rsidRPr="008E0356">
              <w:rPr>
                <w:rFonts w:ascii="Tahoma" w:hAnsi="Tahoma" w:cs="Tahoma"/>
                <w:color w:val="000000"/>
                <w:sz w:val="18"/>
                <w:szCs w:val="18"/>
                <w:lang w:val="es-AR"/>
              </w:rPr>
              <w:t xml:space="preserve">: Los espacios curriculares con formato ASIGNATURA o MÓDULO serán regularizados a través de las Evaluaciones de Síntesis Parciales (ESP), y/o Evaluaciones </w:t>
            </w:r>
            <w:proofErr w:type="spellStart"/>
            <w:r w:rsidRPr="008E0356">
              <w:rPr>
                <w:rFonts w:ascii="Tahoma" w:hAnsi="Tahoma" w:cs="Tahoma"/>
                <w:color w:val="000000"/>
                <w:sz w:val="18"/>
                <w:szCs w:val="18"/>
                <w:lang w:val="es-AR"/>
              </w:rPr>
              <w:t>Recuperatorias</w:t>
            </w:r>
            <w:proofErr w:type="spellEnd"/>
            <w:r w:rsidRPr="008E0356">
              <w:rPr>
                <w:rFonts w:ascii="Tahoma" w:hAnsi="Tahoma" w:cs="Tahoma"/>
                <w:color w:val="000000"/>
                <w:sz w:val="18"/>
                <w:szCs w:val="18"/>
                <w:lang w:val="es-AR"/>
              </w:rPr>
              <w:t xml:space="preserve"> de Síntesis Parciales (ERSP), programadas por cada </w:t>
            </w:r>
            <w:r w:rsidRPr="008E0356">
              <w:rPr>
                <w:rFonts w:ascii="Tahoma" w:hAnsi="Tahoma" w:cs="Tahoma"/>
                <w:sz w:val="18"/>
                <w:szCs w:val="18"/>
                <w:lang w:val="es-AR"/>
              </w:rPr>
              <w:t>unidad curricular; y aprobados en Evaluación de Tribunal (ET) siempre y cuando el estudiante se encuentre en condición de Regular (Art. 6) según el Capítulo IV Condición de Estudiante.</w:t>
            </w:r>
          </w:p>
          <w:p w:rsidR="008C7CF8" w:rsidRPr="008E0356" w:rsidRDefault="008C7CF8" w:rsidP="008C7CF8">
            <w:pPr>
              <w:tabs>
                <w:tab w:val="left" w:pos="1106"/>
              </w:tabs>
              <w:jc w:val="both"/>
              <w:rPr>
                <w:rFonts w:ascii="Tahoma" w:hAnsi="Tahoma" w:cs="Tahoma"/>
                <w:sz w:val="18"/>
                <w:szCs w:val="18"/>
                <w:lang w:val="es-AR"/>
              </w:rPr>
            </w:pPr>
          </w:p>
          <w:p w:rsidR="008E0356" w:rsidRDefault="008E0356" w:rsidP="008C7CF8">
            <w:pPr>
              <w:pStyle w:val="Default"/>
              <w:jc w:val="both"/>
              <w:rPr>
                <w:rFonts w:ascii="Tahoma" w:hAnsi="Tahoma" w:cs="Tahoma"/>
                <w:sz w:val="18"/>
                <w:szCs w:val="18"/>
                <w:lang w:val="es-AR"/>
              </w:rPr>
            </w:pPr>
          </w:p>
          <w:p w:rsidR="008E0356" w:rsidRDefault="008E0356" w:rsidP="008C7CF8">
            <w:pPr>
              <w:pStyle w:val="Default"/>
              <w:jc w:val="both"/>
              <w:rPr>
                <w:rFonts w:ascii="Tahoma" w:hAnsi="Tahoma" w:cs="Tahoma"/>
                <w:sz w:val="18"/>
                <w:szCs w:val="18"/>
                <w:lang w:val="es-AR"/>
              </w:rPr>
            </w:pPr>
          </w:p>
          <w:p w:rsidR="008E0356" w:rsidRDefault="008E0356" w:rsidP="008C7CF8">
            <w:pPr>
              <w:pStyle w:val="Default"/>
              <w:jc w:val="both"/>
              <w:rPr>
                <w:rFonts w:ascii="Tahoma" w:hAnsi="Tahoma" w:cs="Tahoma"/>
                <w:sz w:val="18"/>
                <w:szCs w:val="18"/>
                <w:lang w:val="es-AR"/>
              </w:rPr>
            </w:pPr>
          </w:p>
          <w:p w:rsidR="008E0356" w:rsidRDefault="008E0356" w:rsidP="008C7CF8">
            <w:pPr>
              <w:pStyle w:val="Default"/>
              <w:jc w:val="both"/>
              <w:rPr>
                <w:rFonts w:ascii="Tahoma" w:hAnsi="Tahoma" w:cs="Tahoma"/>
                <w:sz w:val="18"/>
                <w:szCs w:val="18"/>
                <w:lang w:val="es-AR"/>
              </w:rPr>
            </w:pPr>
          </w:p>
          <w:p w:rsidR="008C7CF8" w:rsidRPr="008E0356" w:rsidRDefault="008C7CF8" w:rsidP="008C7CF8">
            <w:pPr>
              <w:pStyle w:val="Default"/>
              <w:jc w:val="both"/>
              <w:rPr>
                <w:rFonts w:ascii="Tahoma" w:hAnsi="Tahoma" w:cs="Tahoma"/>
                <w:sz w:val="18"/>
                <w:szCs w:val="18"/>
                <w:lang w:val="es-AR"/>
              </w:rPr>
            </w:pPr>
            <w:r w:rsidRPr="008E0356">
              <w:rPr>
                <w:rFonts w:ascii="Tahoma" w:hAnsi="Tahoma" w:cs="Tahoma"/>
                <w:sz w:val="18"/>
                <w:szCs w:val="18"/>
                <w:lang w:val="es-AR"/>
              </w:rPr>
              <w:t xml:space="preserve">20.4 - La calificación para la </w:t>
            </w:r>
            <w:r w:rsidRPr="008E0356">
              <w:rPr>
                <w:rFonts w:ascii="Tahoma" w:hAnsi="Tahoma" w:cs="Tahoma"/>
                <w:b/>
                <w:sz w:val="18"/>
                <w:szCs w:val="18"/>
                <w:lang w:val="es-AR"/>
              </w:rPr>
              <w:t xml:space="preserve">aprobación de la ESP será de 4 (cuatro) </w:t>
            </w:r>
            <w:r w:rsidRPr="008E0356">
              <w:rPr>
                <w:rFonts w:ascii="Tahoma" w:hAnsi="Tahoma" w:cs="Tahoma"/>
                <w:sz w:val="18"/>
                <w:szCs w:val="18"/>
                <w:lang w:val="es-AR"/>
              </w:rPr>
              <w:t>y asumirá una magnitud porcentual en relación con los contenidos aprobados de un 60% a un 66% según tabla de notas y porcentajes aprobada:</w:t>
            </w:r>
          </w:p>
          <w:p w:rsidR="008E0356" w:rsidRPr="008E0356" w:rsidRDefault="008E0356" w:rsidP="008C7CF8">
            <w:pPr>
              <w:pStyle w:val="Default"/>
              <w:jc w:val="both"/>
              <w:rPr>
                <w:rFonts w:ascii="Tahoma" w:hAnsi="Tahoma" w:cs="Tahoma"/>
                <w:sz w:val="18"/>
                <w:szCs w:val="18"/>
                <w:lang w:val="es-AR"/>
              </w:rPr>
            </w:pPr>
          </w:p>
          <w:p w:rsidR="008C7CF8" w:rsidRPr="008E0356" w:rsidRDefault="008C7CF8" w:rsidP="008C7CF8">
            <w:pPr>
              <w:pStyle w:val="Default"/>
              <w:jc w:val="both"/>
              <w:rPr>
                <w:rFonts w:ascii="Tahoma" w:hAnsi="Tahoma" w:cs="Tahoma"/>
                <w:sz w:val="18"/>
                <w:szCs w:val="18"/>
                <w:lang w:val="es-AR"/>
              </w:rPr>
            </w:pPr>
          </w:p>
          <w:p w:rsidR="008C7CF8" w:rsidRPr="008E0356" w:rsidRDefault="008C7CF8" w:rsidP="008C7CF8">
            <w:pPr>
              <w:tabs>
                <w:tab w:val="left" w:pos="1106"/>
              </w:tabs>
              <w:rPr>
                <w:rFonts w:ascii="Tahoma" w:hAnsi="Tahoma" w:cs="Tahoma"/>
                <w:color w:val="000000"/>
                <w:sz w:val="18"/>
                <w:szCs w:val="18"/>
                <w:lang w:val="es-AR"/>
              </w:rPr>
            </w:pPr>
          </w:p>
          <w:p w:rsidR="008C7CF8" w:rsidRPr="008E0356" w:rsidRDefault="008C7CF8" w:rsidP="008C7CF8">
            <w:pPr>
              <w:pStyle w:val="Default"/>
              <w:jc w:val="center"/>
              <w:rPr>
                <w:rFonts w:ascii="Tahoma" w:hAnsi="Tahoma" w:cs="Tahoma"/>
                <w:sz w:val="18"/>
                <w:szCs w:val="18"/>
                <w:lang w:val="es-AR"/>
              </w:rPr>
            </w:pPr>
            <w:r w:rsidRPr="008E0356">
              <w:rPr>
                <w:rFonts w:ascii="Tahoma" w:hAnsi="Tahoma" w:cs="Tahoma"/>
                <w:sz w:val="18"/>
                <w:szCs w:val="18"/>
                <w:lang w:val="es-AR"/>
              </w:rPr>
              <w:object w:dxaOrig="6760" w:dyaOrig="4550">
                <v:shape id="_x0000_i1026" type="#_x0000_t75" style="width:196.6pt;height:131.5pt" o:ole="">
                  <v:imagedata r:id="rId10" o:title=""/>
                </v:shape>
                <o:OLEObject Type="Embed" ProgID="PBrush" ShapeID="_x0000_i1026" DrawAspect="Content" ObjectID="_1647433777" r:id="rId11"/>
              </w:object>
            </w:r>
          </w:p>
          <w:p w:rsidR="008C7CF8" w:rsidRPr="008E0356" w:rsidRDefault="008C7CF8" w:rsidP="008C7CF8">
            <w:pPr>
              <w:pStyle w:val="Default"/>
              <w:rPr>
                <w:rFonts w:ascii="Tahoma" w:hAnsi="Tahoma" w:cs="Tahoma"/>
                <w:sz w:val="18"/>
                <w:szCs w:val="18"/>
                <w:lang w:val="es-AR"/>
              </w:rPr>
            </w:pPr>
          </w:p>
          <w:p w:rsidR="008C7CF8" w:rsidRPr="008E0356" w:rsidRDefault="008C7CF8" w:rsidP="008C7CF8">
            <w:pPr>
              <w:pStyle w:val="Default"/>
              <w:jc w:val="both"/>
              <w:rPr>
                <w:rFonts w:ascii="Tahoma" w:hAnsi="Tahoma" w:cs="Tahoma"/>
                <w:sz w:val="18"/>
                <w:szCs w:val="18"/>
                <w:lang w:val="es-AR"/>
              </w:rPr>
            </w:pPr>
            <w:r w:rsidRPr="008E0356">
              <w:rPr>
                <w:rFonts w:ascii="Tahoma" w:hAnsi="Tahoma" w:cs="Tahoma"/>
                <w:sz w:val="18"/>
                <w:szCs w:val="18"/>
                <w:lang w:val="es-AR"/>
              </w:rPr>
              <w:t xml:space="preserve">Artículo 25º: </w:t>
            </w:r>
            <w:r w:rsidRPr="008E0356">
              <w:rPr>
                <w:rFonts w:ascii="Tahoma" w:hAnsi="Tahoma" w:cs="Tahoma"/>
                <w:b/>
                <w:sz w:val="18"/>
                <w:szCs w:val="18"/>
                <w:lang w:val="es-AR"/>
              </w:rPr>
              <w:t>Sobre el examen final tribunal (EFT)</w:t>
            </w:r>
            <w:r w:rsidRPr="008E0356">
              <w:rPr>
                <w:rFonts w:ascii="Tahoma" w:hAnsi="Tahoma" w:cs="Tahoma"/>
                <w:sz w:val="18"/>
                <w:szCs w:val="18"/>
                <w:lang w:val="es-AR"/>
              </w:rPr>
              <w:t xml:space="preserve"> </w:t>
            </w:r>
          </w:p>
          <w:p w:rsidR="008C7CF8" w:rsidRPr="008E0356" w:rsidRDefault="008C7CF8" w:rsidP="008C7CF8">
            <w:pPr>
              <w:pStyle w:val="Default"/>
              <w:jc w:val="both"/>
              <w:rPr>
                <w:rFonts w:ascii="Tahoma" w:hAnsi="Tahoma" w:cs="Tahoma"/>
                <w:sz w:val="18"/>
                <w:szCs w:val="18"/>
                <w:lang w:val="es-AR"/>
              </w:rPr>
            </w:pPr>
            <w:r w:rsidRPr="008E0356">
              <w:rPr>
                <w:rFonts w:ascii="Tahoma" w:hAnsi="Tahoma" w:cs="Tahoma"/>
                <w:sz w:val="18"/>
                <w:szCs w:val="18"/>
                <w:lang w:val="es-AR"/>
              </w:rPr>
              <w:t xml:space="preserve">El EFT de los/as estudiantes regulares podrá ser: </w:t>
            </w:r>
          </w:p>
          <w:p w:rsidR="008C7CF8" w:rsidRPr="008E0356" w:rsidRDefault="008C7CF8" w:rsidP="008C7CF8">
            <w:pPr>
              <w:pStyle w:val="Default"/>
              <w:spacing w:after="17"/>
              <w:jc w:val="both"/>
              <w:rPr>
                <w:rFonts w:ascii="Tahoma" w:hAnsi="Tahoma" w:cs="Tahoma"/>
                <w:sz w:val="18"/>
                <w:szCs w:val="18"/>
                <w:lang w:val="es-AR"/>
              </w:rPr>
            </w:pPr>
            <w:r w:rsidRPr="008E0356">
              <w:rPr>
                <w:rFonts w:ascii="Tahoma" w:hAnsi="Tahoma" w:cs="Tahoma"/>
                <w:sz w:val="18"/>
                <w:szCs w:val="18"/>
                <w:lang w:val="es-AR"/>
              </w:rPr>
              <w:t xml:space="preserve">a. Cuando el estudiante haya alcanzado su regularidad por proceso académico, la unidad curricular será aprobada en EFT que podrá ser oral o escrito. </w:t>
            </w:r>
          </w:p>
          <w:p w:rsidR="008C7CF8" w:rsidRPr="008E0356" w:rsidRDefault="008C7CF8" w:rsidP="008C7CF8">
            <w:pPr>
              <w:pStyle w:val="Default"/>
              <w:jc w:val="both"/>
              <w:rPr>
                <w:rFonts w:ascii="Tahoma" w:hAnsi="Tahoma" w:cs="Tahoma"/>
                <w:sz w:val="18"/>
                <w:szCs w:val="18"/>
                <w:lang w:val="es-AR"/>
              </w:rPr>
            </w:pPr>
            <w:r w:rsidRPr="008E0356">
              <w:rPr>
                <w:rFonts w:ascii="Tahoma" w:hAnsi="Tahoma" w:cs="Tahoma"/>
                <w:sz w:val="18"/>
                <w:szCs w:val="18"/>
                <w:lang w:val="es-AR"/>
              </w:rPr>
              <w:t xml:space="preserve">b. Cuando el estudiante no haya alcanzado su regularidad por proceso académico, la unidad curricular será aprobada en EFT (libre) que deberá ser escrito y oral. </w:t>
            </w:r>
          </w:p>
          <w:p w:rsidR="008C7CF8" w:rsidRPr="008E0356" w:rsidRDefault="008C7CF8" w:rsidP="00F17D87">
            <w:pPr>
              <w:spacing w:line="360" w:lineRule="auto"/>
              <w:jc w:val="both"/>
              <w:rPr>
                <w:rFonts w:ascii="Tahoma" w:hAnsi="Tahoma" w:cs="Tahoma"/>
                <w:caps/>
                <w:sz w:val="18"/>
                <w:szCs w:val="18"/>
                <w:lang w:val="es-AR"/>
              </w:rPr>
            </w:pPr>
          </w:p>
        </w:tc>
      </w:tr>
      <w:tr w:rsidR="00F77969" w:rsidRPr="001460F9" w:rsidTr="0042138D">
        <w:tc>
          <w:tcPr>
            <w:tcW w:w="0" w:type="auto"/>
            <w:gridSpan w:val="3"/>
          </w:tcPr>
          <w:p w:rsidR="00CB5C72" w:rsidRDefault="00CB5C72" w:rsidP="0042138D">
            <w:pPr>
              <w:spacing w:line="360" w:lineRule="auto"/>
              <w:ind w:left="360"/>
              <w:jc w:val="both"/>
              <w:rPr>
                <w:rFonts w:ascii="Tahoma" w:hAnsi="Tahoma" w:cs="Tahoma"/>
                <w:b/>
                <w:lang w:val="es-AR"/>
              </w:rPr>
            </w:pPr>
          </w:p>
          <w:p w:rsidR="00F77969" w:rsidRPr="00501CD7" w:rsidRDefault="00F77969" w:rsidP="0042138D">
            <w:pPr>
              <w:spacing w:line="360" w:lineRule="auto"/>
              <w:ind w:left="360"/>
              <w:jc w:val="both"/>
              <w:rPr>
                <w:rFonts w:ascii="Tahoma" w:hAnsi="Tahoma" w:cs="Tahoma"/>
                <w:b/>
                <w:lang w:val="es-AR"/>
              </w:rPr>
            </w:pPr>
            <w:r w:rsidRPr="00501CD7">
              <w:rPr>
                <w:rFonts w:ascii="Tahoma" w:hAnsi="Tahoma" w:cs="Tahoma"/>
                <w:b/>
                <w:lang w:val="es-AR"/>
              </w:rPr>
              <w:t>BIBLIOGRAFÍA:</w:t>
            </w:r>
            <w:r w:rsidR="00365F27" w:rsidRPr="00501CD7">
              <w:rPr>
                <w:rFonts w:ascii="Tahoma" w:hAnsi="Tahoma" w:cs="Tahoma"/>
                <w:b/>
                <w:lang w:val="es-AR"/>
              </w:rPr>
              <w:t xml:space="preserve"> </w:t>
            </w:r>
          </w:p>
          <w:p w:rsidR="008C7CF8" w:rsidRPr="00501CD7" w:rsidRDefault="008C7CF8" w:rsidP="0042138D">
            <w:pPr>
              <w:spacing w:line="360" w:lineRule="auto"/>
              <w:ind w:left="360"/>
              <w:jc w:val="both"/>
              <w:rPr>
                <w:rFonts w:ascii="Tahoma" w:hAnsi="Tahoma" w:cs="Tahoma"/>
                <w:b/>
                <w:lang w:val="es-AR"/>
              </w:rPr>
            </w:pPr>
          </w:p>
          <w:p w:rsidR="008C7CF8" w:rsidRPr="008C7CF8" w:rsidRDefault="008C7CF8" w:rsidP="008C7CF8">
            <w:pPr>
              <w:jc w:val="both"/>
              <w:rPr>
                <w:rFonts w:ascii="Tahoma" w:hAnsi="Tahoma" w:cs="Tahoma"/>
                <w:sz w:val="18"/>
                <w:szCs w:val="18"/>
                <w:lang w:val="es-ES" w:eastAsia="es-ES"/>
              </w:rPr>
            </w:pPr>
            <w:r w:rsidRPr="008C7CF8">
              <w:rPr>
                <w:rFonts w:ascii="Tahoma" w:hAnsi="Tahoma" w:cs="Tahoma"/>
                <w:sz w:val="18"/>
                <w:szCs w:val="18"/>
                <w:lang w:val="es-ES" w:eastAsia="es-ES"/>
              </w:rPr>
              <w:t xml:space="preserve">Barreiro </w:t>
            </w:r>
            <w:proofErr w:type="spellStart"/>
            <w:r w:rsidRPr="008C7CF8">
              <w:rPr>
                <w:rFonts w:ascii="Tahoma" w:hAnsi="Tahoma" w:cs="Tahoma"/>
                <w:sz w:val="18"/>
                <w:szCs w:val="18"/>
                <w:lang w:val="es-ES" w:eastAsia="es-ES"/>
              </w:rPr>
              <w:t>Telma</w:t>
            </w:r>
            <w:proofErr w:type="spellEnd"/>
            <w:r w:rsidRPr="008C7CF8">
              <w:rPr>
                <w:rFonts w:ascii="Tahoma" w:hAnsi="Tahoma" w:cs="Tahoma"/>
                <w:sz w:val="18"/>
                <w:szCs w:val="18"/>
                <w:lang w:val="es-ES" w:eastAsia="es-ES"/>
              </w:rPr>
              <w:t xml:space="preserve"> (2000) Trabajo en grupo. Buenos Aires: Ediciones Novedades Educativas.</w:t>
            </w:r>
          </w:p>
          <w:p w:rsidR="008C7CF8" w:rsidRPr="008C7CF8" w:rsidRDefault="008C7CF8" w:rsidP="008C7CF8">
            <w:pPr>
              <w:autoSpaceDE w:val="0"/>
              <w:autoSpaceDN w:val="0"/>
              <w:adjustRightInd w:val="0"/>
              <w:jc w:val="both"/>
              <w:rPr>
                <w:rFonts w:ascii="Tahoma" w:hAnsi="Tahoma" w:cs="Tahoma"/>
                <w:sz w:val="18"/>
                <w:szCs w:val="18"/>
                <w:lang w:val="es-AR" w:eastAsia="es-AR"/>
              </w:rPr>
            </w:pPr>
            <w:r w:rsidRPr="008C7CF8">
              <w:rPr>
                <w:rFonts w:ascii="Tahoma" w:hAnsi="Tahoma" w:cs="Tahoma"/>
                <w:sz w:val="18"/>
                <w:szCs w:val="18"/>
                <w:lang w:val="es-ES" w:eastAsia="es-ES"/>
              </w:rPr>
              <w:t>-</w:t>
            </w:r>
            <w:proofErr w:type="spellStart"/>
            <w:r w:rsidRPr="00CB5C72">
              <w:rPr>
                <w:rFonts w:ascii="Tahoma" w:hAnsi="Tahoma" w:cs="Tahoma"/>
                <w:sz w:val="18"/>
                <w:szCs w:val="18"/>
                <w:lang w:val="es-AR" w:eastAsia="es-AR"/>
              </w:rPr>
              <w:t>Berruezo</w:t>
            </w:r>
            <w:proofErr w:type="spellEnd"/>
            <w:r w:rsidRPr="00CB5C72">
              <w:rPr>
                <w:rFonts w:ascii="Tahoma" w:hAnsi="Tahoma" w:cs="Tahoma"/>
                <w:sz w:val="18"/>
                <w:szCs w:val="18"/>
                <w:lang w:val="es-AR" w:eastAsia="es-AR"/>
              </w:rPr>
              <w:t xml:space="preserve">, P.P. (2000): El contenido de la psicomotricidad. En </w:t>
            </w:r>
            <w:proofErr w:type="spellStart"/>
            <w:r w:rsidRPr="00CB5C72">
              <w:rPr>
                <w:rFonts w:ascii="Tahoma" w:hAnsi="Tahoma" w:cs="Tahoma"/>
                <w:sz w:val="18"/>
                <w:szCs w:val="18"/>
                <w:lang w:val="es-AR" w:eastAsia="es-AR"/>
              </w:rPr>
              <w:t>Bottini</w:t>
            </w:r>
            <w:proofErr w:type="spellEnd"/>
            <w:r w:rsidRPr="00CB5C72">
              <w:rPr>
                <w:rFonts w:ascii="Tahoma" w:hAnsi="Tahoma" w:cs="Tahoma"/>
                <w:sz w:val="18"/>
                <w:szCs w:val="18"/>
                <w:lang w:val="es-AR" w:eastAsia="es-AR"/>
              </w:rPr>
              <w:t>, P. (ed.) Psicomotricidad: prácticas y conceptos. pp. 43-99. Madrid: Miño y Dávila.</w:t>
            </w:r>
            <w:r w:rsidRPr="008C7CF8">
              <w:rPr>
                <w:rFonts w:ascii="Tahoma" w:hAnsi="Tahoma" w:cs="Tahoma"/>
                <w:sz w:val="18"/>
                <w:szCs w:val="18"/>
                <w:lang w:val="es-AR" w:eastAsia="es-AR"/>
              </w:rPr>
              <w:t xml:space="preserve"> </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ES" w:eastAsia="es-ES"/>
              </w:rPr>
              <w:t>-</w:t>
            </w:r>
            <w:proofErr w:type="spellStart"/>
            <w:r w:rsidRPr="008C7CF8">
              <w:rPr>
                <w:rFonts w:ascii="Tahoma" w:hAnsi="Tahoma" w:cs="Tahoma"/>
                <w:sz w:val="18"/>
                <w:szCs w:val="18"/>
                <w:lang w:val="es-ES" w:eastAsia="es-ES"/>
              </w:rPr>
              <w:t>Blegger</w:t>
            </w:r>
            <w:proofErr w:type="spellEnd"/>
            <w:r w:rsidRPr="008C7CF8">
              <w:rPr>
                <w:rFonts w:ascii="Tahoma" w:hAnsi="Tahoma" w:cs="Tahoma"/>
                <w:sz w:val="18"/>
                <w:szCs w:val="18"/>
                <w:lang w:val="es-ES" w:eastAsia="es-ES"/>
              </w:rPr>
              <w:t xml:space="preserve"> J. (2008) Psicología de la Conducta. Buenos Aires: </w:t>
            </w:r>
            <w:proofErr w:type="spellStart"/>
            <w:r w:rsidRPr="008C7CF8">
              <w:rPr>
                <w:rFonts w:ascii="Tahoma" w:hAnsi="Tahoma" w:cs="Tahoma"/>
                <w:sz w:val="18"/>
                <w:szCs w:val="18"/>
                <w:lang w:val="es-ES" w:eastAsia="es-ES"/>
              </w:rPr>
              <w:t>Paidos</w:t>
            </w:r>
            <w:proofErr w:type="spellEnd"/>
            <w:r w:rsidRPr="008C7CF8">
              <w:rPr>
                <w:rFonts w:ascii="Tahoma" w:hAnsi="Tahoma" w:cs="Tahoma"/>
                <w:sz w:val="18"/>
                <w:szCs w:val="18"/>
                <w:lang w:val="es-ES" w:eastAsia="es-ES"/>
              </w:rPr>
              <w:t>.</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w:t>
            </w:r>
            <w:proofErr w:type="spellStart"/>
            <w:r w:rsidRPr="008C7CF8">
              <w:rPr>
                <w:rFonts w:ascii="Tahoma" w:hAnsi="Tahoma" w:cs="Tahoma"/>
                <w:sz w:val="18"/>
                <w:szCs w:val="18"/>
                <w:lang w:val="es-AR"/>
              </w:rPr>
              <w:t>Castañer</w:t>
            </w:r>
            <w:proofErr w:type="spellEnd"/>
            <w:r w:rsidRPr="008C7CF8">
              <w:rPr>
                <w:rFonts w:ascii="Tahoma" w:hAnsi="Tahoma" w:cs="Tahoma"/>
                <w:sz w:val="18"/>
                <w:szCs w:val="18"/>
                <w:lang w:val="es-AR"/>
              </w:rPr>
              <w:t xml:space="preserve"> </w:t>
            </w:r>
            <w:proofErr w:type="spellStart"/>
            <w:r w:rsidRPr="008C7CF8">
              <w:rPr>
                <w:rFonts w:ascii="Tahoma" w:hAnsi="Tahoma" w:cs="Tahoma"/>
                <w:sz w:val="18"/>
                <w:szCs w:val="18"/>
                <w:lang w:val="es-AR"/>
              </w:rPr>
              <w:t>Balcells</w:t>
            </w:r>
            <w:proofErr w:type="spellEnd"/>
            <w:r w:rsidRPr="008C7CF8">
              <w:rPr>
                <w:rFonts w:ascii="Tahoma" w:hAnsi="Tahoma" w:cs="Tahoma"/>
                <w:sz w:val="18"/>
                <w:szCs w:val="18"/>
                <w:lang w:val="es-AR"/>
              </w:rPr>
              <w:t xml:space="preserve"> M. y Camerino </w:t>
            </w:r>
            <w:proofErr w:type="spellStart"/>
            <w:r w:rsidRPr="008C7CF8">
              <w:rPr>
                <w:rFonts w:ascii="Tahoma" w:hAnsi="Tahoma" w:cs="Tahoma"/>
                <w:sz w:val="18"/>
                <w:szCs w:val="18"/>
                <w:lang w:val="es-AR"/>
              </w:rPr>
              <w:t>Foguet</w:t>
            </w:r>
            <w:proofErr w:type="spellEnd"/>
            <w:r w:rsidRPr="008C7CF8">
              <w:rPr>
                <w:rFonts w:ascii="Tahoma" w:hAnsi="Tahoma" w:cs="Tahoma"/>
                <w:sz w:val="18"/>
                <w:szCs w:val="18"/>
                <w:lang w:val="es-AR"/>
              </w:rPr>
              <w:t xml:space="preserve"> O. (1991) “La educación física en la enseñanza primaria”. Barcelona: </w:t>
            </w:r>
            <w:proofErr w:type="spellStart"/>
            <w:r w:rsidRPr="008C7CF8">
              <w:rPr>
                <w:rFonts w:ascii="Tahoma" w:hAnsi="Tahoma" w:cs="Tahoma"/>
                <w:sz w:val="18"/>
                <w:szCs w:val="18"/>
                <w:lang w:val="es-AR"/>
              </w:rPr>
              <w:t>Inde</w:t>
            </w:r>
            <w:proofErr w:type="spellEnd"/>
            <w:r w:rsidRPr="008C7CF8">
              <w:rPr>
                <w:rFonts w:ascii="Tahoma" w:hAnsi="Tahoma" w:cs="Tahoma"/>
                <w:sz w:val="18"/>
                <w:szCs w:val="18"/>
                <w:lang w:val="es-AR"/>
              </w:rPr>
              <w:t xml:space="preserve"> Publicaciones.</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w:t>
            </w:r>
            <w:proofErr w:type="spellStart"/>
            <w:r w:rsidRPr="008C7CF8">
              <w:rPr>
                <w:rFonts w:ascii="Tahoma" w:hAnsi="Tahoma" w:cs="Tahoma"/>
                <w:sz w:val="18"/>
                <w:szCs w:val="18"/>
                <w:lang w:val="es-AR"/>
              </w:rPr>
              <w:t>Carli</w:t>
            </w:r>
            <w:proofErr w:type="spellEnd"/>
            <w:r w:rsidRPr="008C7CF8">
              <w:rPr>
                <w:rFonts w:ascii="Tahoma" w:hAnsi="Tahoma" w:cs="Tahoma"/>
                <w:sz w:val="18"/>
                <w:szCs w:val="18"/>
                <w:lang w:val="es-AR"/>
              </w:rPr>
              <w:t xml:space="preserve"> S. (2012) Notas para pensar la infancia en Argentina. Figuras de la historia reciente. En: “El Monitor de la Educación”. N° 10, marzo. </w:t>
            </w:r>
            <w:proofErr w:type="gramStart"/>
            <w:r w:rsidRPr="008C7CF8">
              <w:rPr>
                <w:rFonts w:ascii="Tahoma" w:hAnsi="Tahoma" w:cs="Tahoma"/>
                <w:sz w:val="18"/>
                <w:szCs w:val="18"/>
                <w:lang w:val="es-AR"/>
              </w:rPr>
              <w:t>de</w:t>
            </w:r>
            <w:proofErr w:type="gramEnd"/>
            <w:r w:rsidRPr="008C7CF8">
              <w:rPr>
                <w:rFonts w:ascii="Tahoma" w:hAnsi="Tahoma" w:cs="Tahoma"/>
                <w:sz w:val="18"/>
                <w:szCs w:val="18"/>
                <w:lang w:val="es-AR"/>
              </w:rPr>
              <w:t xml:space="preserve"> 2012.</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w:t>
            </w:r>
            <w:proofErr w:type="spellStart"/>
            <w:r w:rsidRPr="008C7CF8">
              <w:rPr>
                <w:rFonts w:ascii="Tahoma" w:hAnsi="Tahoma" w:cs="Tahoma"/>
                <w:sz w:val="18"/>
                <w:szCs w:val="18"/>
                <w:lang w:val="es-AR"/>
              </w:rPr>
              <w:t>Chokler</w:t>
            </w:r>
            <w:proofErr w:type="spellEnd"/>
            <w:r w:rsidRPr="008C7CF8">
              <w:rPr>
                <w:rFonts w:ascii="Tahoma" w:hAnsi="Tahoma" w:cs="Tahoma"/>
                <w:sz w:val="18"/>
                <w:szCs w:val="18"/>
                <w:lang w:val="es-AR"/>
              </w:rPr>
              <w:t xml:space="preserve"> </w:t>
            </w:r>
            <w:proofErr w:type="spellStart"/>
            <w:r w:rsidRPr="008C7CF8">
              <w:rPr>
                <w:rFonts w:ascii="Tahoma" w:hAnsi="Tahoma" w:cs="Tahoma"/>
                <w:sz w:val="18"/>
                <w:szCs w:val="18"/>
                <w:lang w:val="es-AR"/>
              </w:rPr>
              <w:t>Myrtha</w:t>
            </w:r>
            <w:proofErr w:type="spellEnd"/>
            <w:r w:rsidRPr="008C7CF8">
              <w:rPr>
                <w:rFonts w:ascii="Tahoma" w:hAnsi="Tahoma" w:cs="Tahoma"/>
                <w:sz w:val="18"/>
                <w:szCs w:val="18"/>
                <w:lang w:val="es-AR"/>
              </w:rPr>
              <w:t xml:space="preserve"> (1998) Los organizadores del desarrollo psicomotor. Buenos Aires: Cinco.</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-Dirección General de Escuelas (2013) “</w:t>
            </w:r>
            <w:r w:rsidRPr="008C7CF8">
              <w:rPr>
                <w:rFonts w:ascii="Tahoma" w:hAnsi="Tahoma" w:cs="Tahoma"/>
                <w:i/>
                <w:sz w:val="18"/>
                <w:szCs w:val="18"/>
                <w:lang w:val="es-AR"/>
              </w:rPr>
              <w:t xml:space="preserve">Los Sujetos de Educación Inicial”. </w:t>
            </w:r>
            <w:r w:rsidRPr="008C7CF8">
              <w:rPr>
                <w:rFonts w:ascii="Tahoma" w:hAnsi="Tahoma" w:cs="Tahoma"/>
                <w:sz w:val="18"/>
                <w:szCs w:val="18"/>
                <w:lang w:val="es-AR"/>
              </w:rPr>
              <w:t>Documento Base Legal para el Nivel Inicial.</w:t>
            </w:r>
            <w:r w:rsidRPr="008C7CF8">
              <w:rPr>
                <w:rFonts w:ascii="Tahoma" w:hAnsi="Tahoma" w:cs="Tahoma"/>
                <w:i/>
                <w:sz w:val="18"/>
                <w:szCs w:val="18"/>
                <w:lang w:val="es-AR"/>
              </w:rPr>
              <w:t xml:space="preserve"> </w:t>
            </w:r>
            <w:r w:rsidRPr="008C7CF8">
              <w:rPr>
                <w:rFonts w:ascii="Tahoma" w:hAnsi="Tahoma" w:cs="Tahoma"/>
                <w:sz w:val="18"/>
                <w:szCs w:val="18"/>
                <w:lang w:val="es-AR"/>
              </w:rPr>
              <w:t>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-Dirección General de Escuelas (2015) Diseño Curricular Provincial. Educación Inicial.</w:t>
            </w:r>
            <w:r w:rsidRPr="008C7CF8">
              <w:rPr>
                <w:rFonts w:ascii="Tahoma" w:hAnsi="Tahoma" w:cs="Tahoma"/>
                <w:i/>
                <w:sz w:val="18"/>
                <w:szCs w:val="18"/>
                <w:lang w:val="es-AR"/>
              </w:rPr>
              <w:t xml:space="preserve"> </w:t>
            </w:r>
            <w:r w:rsidRPr="008C7CF8">
              <w:rPr>
                <w:rFonts w:ascii="Tahoma" w:hAnsi="Tahoma" w:cs="Tahoma"/>
                <w:sz w:val="18"/>
                <w:szCs w:val="18"/>
                <w:lang w:val="es-AR"/>
              </w:rPr>
              <w:t>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w:t>
            </w:r>
            <w:proofErr w:type="spellStart"/>
            <w:r w:rsidRPr="008C7CF8">
              <w:rPr>
                <w:rFonts w:ascii="Tahoma" w:hAnsi="Tahoma" w:cs="Tahoma"/>
                <w:sz w:val="18"/>
                <w:szCs w:val="18"/>
                <w:lang w:val="es-AR"/>
              </w:rPr>
              <w:t>Dussel</w:t>
            </w:r>
            <w:proofErr w:type="spellEnd"/>
            <w:r w:rsidRPr="008C7CF8">
              <w:rPr>
                <w:rFonts w:ascii="Tahoma" w:hAnsi="Tahoma" w:cs="Tahoma"/>
                <w:sz w:val="18"/>
                <w:szCs w:val="18"/>
                <w:lang w:val="es-AR"/>
              </w:rPr>
              <w:t xml:space="preserve"> I. (2012) Una multiplicidad de infancias. En: “El Monitor de la Educación”. N° 10, marzo. </w:t>
            </w:r>
            <w:proofErr w:type="gramStart"/>
            <w:r w:rsidRPr="008C7CF8">
              <w:rPr>
                <w:rFonts w:ascii="Tahoma" w:hAnsi="Tahoma" w:cs="Tahoma"/>
                <w:sz w:val="18"/>
                <w:szCs w:val="18"/>
                <w:lang w:val="es-AR"/>
              </w:rPr>
              <w:t>de</w:t>
            </w:r>
            <w:proofErr w:type="gramEnd"/>
            <w:r w:rsidRPr="008C7CF8">
              <w:rPr>
                <w:rFonts w:ascii="Tahoma" w:hAnsi="Tahoma" w:cs="Tahoma"/>
                <w:sz w:val="18"/>
                <w:szCs w:val="18"/>
                <w:lang w:val="es-AR"/>
              </w:rPr>
              <w:t xml:space="preserve"> 2012.</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w:t>
            </w:r>
            <w:proofErr w:type="spellStart"/>
            <w:r w:rsidRPr="008C7CF8">
              <w:rPr>
                <w:rFonts w:ascii="Tahoma" w:hAnsi="Tahoma" w:cs="Tahoma"/>
                <w:sz w:val="18"/>
                <w:szCs w:val="18"/>
                <w:lang w:val="es-AR"/>
              </w:rPr>
              <w:t>Dussel</w:t>
            </w:r>
            <w:proofErr w:type="spellEnd"/>
            <w:r w:rsidRPr="008C7CF8">
              <w:rPr>
                <w:rFonts w:ascii="Tahoma" w:hAnsi="Tahoma" w:cs="Tahoma"/>
                <w:sz w:val="18"/>
                <w:szCs w:val="18"/>
                <w:lang w:val="es-AR"/>
              </w:rPr>
              <w:t xml:space="preserve"> I. y </w:t>
            </w:r>
            <w:proofErr w:type="spellStart"/>
            <w:r w:rsidRPr="008C7CF8">
              <w:rPr>
                <w:rFonts w:ascii="Tahoma" w:hAnsi="Tahoma" w:cs="Tahoma"/>
                <w:sz w:val="18"/>
                <w:szCs w:val="18"/>
                <w:lang w:val="es-AR"/>
              </w:rPr>
              <w:t>Southwell</w:t>
            </w:r>
            <w:proofErr w:type="spellEnd"/>
            <w:r w:rsidRPr="008C7CF8">
              <w:rPr>
                <w:rFonts w:ascii="Tahoma" w:hAnsi="Tahoma" w:cs="Tahoma"/>
                <w:sz w:val="18"/>
                <w:szCs w:val="18"/>
                <w:lang w:val="es-AR"/>
              </w:rPr>
              <w:t xml:space="preserve"> M. (2009) Preservar la infancia. En: revista “El Monitor de la Educación”. N° 22, sept. </w:t>
            </w:r>
            <w:proofErr w:type="gramStart"/>
            <w:r w:rsidRPr="008C7CF8">
              <w:rPr>
                <w:rFonts w:ascii="Tahoma" w:hAnsi="Tahoma" w:cs="Tahoma"/>
                <w:sz w:val="18"/>
                <w:szCs w:val="18"/>
                <w:lang w:val="es-AR"/>
              </w:rPr>
              <w:t>de</w:t>
            </w:r>
            <w:proofErr w:type="gramEnd"/>
            <w:r w:rsidRPr="008C7CF8">
              <w:rPr>
                <w:rFonts w:ascii="Tahoma" w:hAnsi="Tahoma" w:cs="Tahoma"/>
                <w:sz w:val="18"/>
                <w:szCs w:val="18"/>
                <w:lang w:val="es-AR"/>
              </w:rPr>
              <w:t xml:space="preserve"> 2009.</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w:t>
            </w:r>
            <w:proofErr w:type="spellStart"/>
            <w:r w:rsidRPr="008C7CF8">
              <w:rPr>
                <w:rFonts w:ascii="Tahoma" w:hAnsi="Tahoma" w:cs="Tahoma"/>
                <w:sz w:val="18"/>
                <w:szCs w:val="18"/>
                <w:lang w:val="es-AR"/>
              </w:rPr>
              <w:t>Dussel</w:t>
            </w:r>
            <w:proofErr w:type="spellEnd"/>
            <w:r w:rsidRPr="008C7CF8">
              <w:rPr>
                <w:rFonts w:ascii="Tahoma" w:hAnsi="Tahoma" w:cs="Tahoma"/>
                <w:sz w:val="18"/>
                <w:szCs w:val="18"/>
                <w:lang w:val="es-AR"/>
              </w:rPr>
              <w:t xml:space="preserve"> I. y </w:t>
            </w:r>
            <w:proofErr w:type="spellStart"/>
            <w:r w:rsidRPr="008C7CF8">
              <w:rPr>
                <w:rFonts w:ascii="Tahoma" w:hAnsi="Tahoma" w:cs="Tahoma"/>
                <w:sz w:val="18"/>
                <w:szCs w:val="18"/>
                <w:lang w:val="es-AR"/>
              </w:rPr>
              <w:t>Southwell</w:t>
            </w:r>
            <w:proofErr w:type="spellEnd"/>
            <w:r w:rsidRPr="008C7CF8">
              <w:rPr>
                <w:rFonts w:ascii="Tahoma" w:hAnsi="Tahoma" w:cs="Tahoma"/>
                <w:sz w:val="18"/>
                <w:szCs w:val="18"/>
                <w:lang w:val="es-AR"/>
              </w:rPr>
              <w:t xml:space="preserve"> M. (2012) La niñez contemporánea. Aportes para repensar a los sujetos de la escuela. En: “El Monitor de la Educación”. N° 10, marzo de 2012.</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-Gallego Ortega, J.L (1994) Educación Infantil. Málaga: Ediciones Aljibe.</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-García M. (2015) Apuntes de la capacitación: Educación Física en el Nivel Inicial. El juego y la corporeidad a través de la Educación Física. IEF 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-Gómez H.R (2002) “La organización perceptiva del niño” en La enseñanza de la Educación Física. Editorial </w:t>
            </w:r>
            <w:proofErr w:type="spellStart"/>
            <w:r w:rsidRPr="008C7CF8">
              <w:rPr>
                <w:rFonts w:ascii="Tahoma" w:hAnsi="Tahoma" w:cs="Tahoma"/>
                <w:sz w:val="18"/>
                <w:szCs w:val="18"/>
                <w:lang w:val="es-AR"/>
              </w:rPr>
              <w:t>Stadium</w:t>
            </w:r>
            <w:proofErr w:type="spellEnd"/>
            <w:r w:rsidRPr="008C7CF8">
              <w:rPr>
                <w:rFonts w:ascii="Tahoma" w:hAnsi="Tahoma" w:cs="Tahoma"/>
                <w:sz w:val="18"/>
                <w:szCs w:val="18"/>
                <w:lang w:val="es-AR"/>
              </w:rPr>
              <w:t>.</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w:t>
            </w:r>
            <w:proofErr w:type="spellStart"/>
            <w:r w:rsidRPr="008C7CF8">
              <w:rPr>
                <w:rFonts w:ascii="Tahoma" w:hAnsi="Tahoma" w:cs="Tahoma"/>
                <w:sz w:val="18"/>
                <w:szCs w:val="18"/>
                <w:lang w:val="es-AR"/>
              </w:rPr>
              <w:t>Guldber</w:t>
            </w:r>
            <w:proofErr w:type="spellEnd"/>
            <w:r w:rsidRPr="008C7CF8">
              <w:rPr>
                <w:rFonts w:ascii="Tahoma" w:hAnsi="Tahoma" w:cs="Tahoma"/>
                <w:sz w:val="18"/>
                <w:szCs w:val="18"/>
                <w:lang w:val="es-AR"/>
              </w:rPr>
              <w:t xml:space="preserve"> S. (2011) Ontogénesis: Constitución de la subjetividad. Apuntes del módulo Sujeto de las Acciones Motrices y su Aprendizaje. IEF Godoy Cruz 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-Grasso A. (</w:t>
            </w:r>
            <w:proofErr w:type="gramStart"/>
            <w:r w:rsidRPr="008C7CF8">
              <w:rPr>
                <w:rFonts w:ascii="Tahoma" w:hAnsi="Tahoma" w:cs="Tahoma"/>
                <w:sz w:val="18"/>
                <w:szCs w:val="18"/>
                <w:lang w:val="es-AR"/>
              </w:rPr>
              <w:t>2001 )</w:t>
            </w:r>
            <w:proofErr w:type="gramEnd"/>
            <w:r w:rsidRPr="008C7CF8">
              <w:rPr>
                <w:rFonts w:ascii="Tahoma" w:hAnsi="Tahoma" w:cs="Tahoma"/>
                <w:sz w:val="18"/>
                <w:szCs w:val="18"/>
                <w:lang w:val="es-AR"/>
              </w:rPr>
              <w:t xml:space="preserve"> El aprendizaje no resuelto de la Educación Física. La corporeidad. Ediciones Novedades Educativas.</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-Hernández Moreno, José &amp; Rodríguez Ribas, Juan Pedro” (2004)</w:t>
            </w:r>
            <w:r w:rsidRPr="008C7CF8">
              <w:rPr>
                <w:rFonts w:ascii="Tahoma" w:hAnsi="Tahoma" w:cs="Tahoma"/>
                <w:i/>
                <w:sz w:val="18"/>
                <w:szCs w:val="18"/>
                <w:lang w:val="es-AR"/>
              </w:rPr>
              <w:t xml:space="preserve"> “</w:t>
            </w:r>
            <w:r w:rsidRPr="008C7CF8">
              <w:rPr>
                <w:rFonts w:ascii="Tahoma" w:hAnsi="Tahoma" w:cs="Tahoma"/>
                <w:bCs/>
                <w:i/>
                <w:kern w:val="36"/>
                <w:sz w:val="18"/>
                <w:szCs w:val="18"/>
                <w:lang w:val="es-AR"/>
              </w:rPr>
              <w:t xml:space="preserve">La </w:t>
            </w:r>
            <w:proofErr w:type="spellStart"/>
            <w:r w:rsidRPr="008C7CF8">
              <w:rPr>
                <w:rFonts w:ascii="Tahoma" w:hAnsi="Tahoma" w:cs="Tahoma"/>
                <w:bCs/>
                <w:i/>
                <w:kern w:val="36"/>
                <w:sz w:val="18"/>
                <w:szCs w:val="18"/>
                <w:lang w:val="es-AR"/>
              </w:rPr>
              <w:t>praxiología</w:t>
            </w:r>
            <w:proofErr w:type="spellEnd"/>
            <w:r w:rsidRPr="008C7CF8">
              <w:rPr>
                <w:rFonts w:ascii="Tahoma" w:hAnsi="Tahoma" w:cs="Tahoma"/>
                <w:bCs/>
                <w:i/>
                <w:kern w:val="36"/>
                <w:sz w:val="18"/>
                <w:szCs w:val="18"/>
                <w:lang w:val="es-AR"/>
              </w:rPr>
              <w:t xml:space="preserve"> motriz: fundamentos y aplicaciones”. </w:t>
            </w:r>
            <w:r w:rsidRPr="008C7CF8">
              <w:rPr>
                <w:rFonts w:ascii="Tahoma" w:hAnsi="Tahoma" w:cs="Tahoma"/>
                <w:bCs/>
                <w:kern w:val="36"/>
                <w:sz w:val="18"/>
                <w:szCs w:val="18"/>
                <w:lang w:val="es-AR"/>
              </w:rPr>
              <w:t xml:space="preserve">Barcelona: </w:t>
            </w:r>
            <w:proofErr w:type="spellStart"/>
            <w:r w:rsidRPr="008C7CF8">
              <w:rPr>
                <w:rFonts w:ascii="Tahoma" w:hAnsi="Tahoma" w:cs="Tahoma"/>
                <w:bCs/>
                <w:kern w:val="36"/>
                <w:sz w:val="18"/>
                <w:szCs w:val="18"/>
                <w:lang w:val="es-AR"/>
              </w:rPr>
              <w:t>Inde</w:t>
            </w:r>
            <w:proofErr w:type="spellEnd"/>
            <w:r w:rsidRPr="008C7CF8">
              <w:rPr>
                <w:rFonts w:ascii="Tahoma" w:hAnsi="Tahoma" w:cs="Tahoma"/>
                <w:bCs/>
                <w:kern w:val="36"/>
                <w:sz w:val="18"/>
                <w:szCs w:val="18"/>
                <w:lang w:val="es-AR"/>
              </w:rPr>
              <w:t xml:space="preserve"> Producciones. Cap. I. </w:t>
            </w:r>
            <w:proofErr w:type="spellStart"/>
            <w:r w:rsidRPr="008C7CF8">
              <w:rPr>
                <w:rFonts w:ascii="Tahoma" w:hAnsi="Tahoma" w:cs="Tahoma"/>
                <w:bCs/>
                <w:kern w:val="36"/>
                <w:sz w:val="18"/>
                <w:szCs w:val="18"/>
                <w:lang w:val="es-AR"/>
              </w:rPr>
              <w:t>pag</w:t>
            </w:r>
            <w:proofErr w:type="spellEnd"/>
            <w:r w:rsidRPr="008C7CF8">
              <w:rPr>
                <w:rFonts w:ascii="Tahoma" w:hAnsi="Tahoma" w:cs="Tahoma"/>
                <w:bCs/>
                <w:kern w:val="36"/>
                <w:sz w:val="18"/>
                <w:szCs w:val="18"/>
                <w:lang w:val="es-AR"/>
              </w:rPr>
              <w:t xml:space="preserve">. </w:t>
            </w:r>
            <w:smartTag w:uri="urn:schemas-microsoft-com:office:smarttags" w:element="metricconverter">
              <w:smartTagPr>
                <w:attr w:name="ProductID" w:val="11 a"/>
              </w:smartTagPr>
              <w:r w:rsidRPr="008C7CF8">
                <w:rPr>
                  <w:rFonts w:ascii="Tahoma" w:hAnsi="Tahoma" w:cs="Tahoma"/>
                  <w:bCs/>
                  <w:kern w:val="36"/>
                  <w:sz w:val="18"/>
                  <w:szCs w:val="18"/>
                  <w:lang w:val="es-AR"/>
                </w:rPr>
                <w:t>11 a</w:t>
              </w:r>
            </w:smartTag>
            <w:r w:rsidRPr="008C7CF8">
              <w:rPr>
                <w:rFonts w:ascii="Tahoma" w:hAnsi="Tahoma" w:cs="Tahoma"/>
                <w:bCs/>
                <w:kern w:val="36"/>
                <w:sz w:val="18"/>
                <w:szCs w:val="18"/>
                <w:lang w:val="es-AR"/>
              </w:rPr>
              <w:t xml:space="preserve"> 18.</w:t>
            </w:r>
          </w:p>
          <w:p w:rsid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-IEF 9-016 (2000) Apuntes de cátedra: </w:t>
            </w:r>
            <w:r w:rsidRPr="008C7CF8">
              <w:rPr>
                <w:rFonts w:ascii="Tahoma" w:hAnsi="Tahoma" w:cs="Tahoma"/>
                <w:i/>
                <w:sz w:val="18"/>
                <w:szCs w:val="18"/>
                <w:lang w:val="es-AR"/>
              </w:rPr>
              <w:t>La constitución del Sujeto y el Aprendizaje.</w:t>
            </w:r>
            <w:r w:rsidRPr="008C7CF8">
              <w:rPr>
                <w:rFonts w:ascii="Tahoma" w:hAnsi="Tahoma" w:cs="Tahoma"/>
                <w:sz w:val="18"/>
                <w:szCs w:val="18"/>
                <w:lang w:val="es-AR"/>
              </w:rPr>
              <w:t xml:space="preserve"> Mendoza.</w:t>
            </w:r>
          </w:p>
          <w:p w:rsidR="00CB5C72" w:rsidRDefault="00CB5C72" w:rsidP="008C7CF8">
            <w:pPr>
              <w:jc w:val="both"/>
              <w:rPr>
                <w:rFonts w:ascii="Tahoma" w:hAnsi="Tahoma" w:cs="Tahoma"/>
                <w:sz w:val="18"/>
                <w:szCs w:val="18"/>
                <w:lang w:val="es-AR"/>
              </w:rPr>
            </w:pPr>
          </w:p>
          <w:p w:rsidR="00CB5C72" w:rsidRDefault="00CB5C72" w:rsidP="008C7CF8">
            <w:pPr>
              <w:jc w:val="both"/>
              <w:rPr>
                <w:rFonts w:ascii="Tahoma" w:hAnsi="Tahoma" w:cs="Tahoma"/>
                <w:sz w:val="18"/>
                <w:szCs w:val="18"/>
                <w:lang w:val="es-AR"/>
              </w:rPr>
            </w:pPr>
          </w:p>
          <w:p w:rsidR="00CB5C72" w:rsidRDefault="00CB5C72" w:rsidP="008C7CF8">
            <w:pPr>
              <w:jc w:val="both"/>
              <w:rPr>
                <w:rFonts w:ascii="Tahoma" w:hAnsi="Tahoma" w:cs="Tahoma"/>
                <w:sz w:val="18"/>
                <w:szCs w:val="18"/>
                <w:lang w:val="es-AR"/>
              </w:rPr>
            </w:pPr>
          </w:p>
          <w:p w:rsidR="00CB5C72" w:rsidRDefault="00CB5C72" w:rsidP="008C7CF8">
            <w:pPr>
              <w:jc w:val="both"/>
              <w:rPr>
                <w:rFonts w:ascii="Tahoma" w:hAnsi="Tahoma" w:cs="Tahoma"/>
                <w:sz w:val="18"/>
                <w:szCs w:val="18"/>
                <w:lang w:val="es-AR"/>
              </w:rPr>
            </w:pPr>
          </w:p>
          <w:p w:rsidR="00CB5C72" w:rsidRDefault="00CB5C72" w:rsidP="008C7CF8">
            <w:pPr>
              <w:jc w:val="both"/>
              <w:rPr>
                <w:rFonts w:ascii="Tahoma" w:hAnsi="Tahoma" w:cs="Tahoma"/>
                <w:sz w:val="18"/>
                <w:szCs w:val="18"/>
                <w:lang w:val="es-AR"/>
              </w:rPr>
            </w:pPr>
          </w:p>
          <w:p w:rsidR="00CB5C72" w:rsidRPr="008C7CF8" w:rsidRDefault="00CB5C72" w:rsidP="008C7CF8">
            <w:pPr>
              <w:jc w:val="both"/>
              <w:rPr>
                <w:rFonts w:ascii="Tahoma" w:hAnsi="Tahoma" w:cs="Tahoma"/>
                <w:sz w:val="18"/>
                <w:szCs w:val="18"/>
                <w:lang w:val="es-AR"/>
              </w:rPr>
            </w:pPr>
          </w:p>
          <w:p w:rsidR="00CB5C72" w:rsidRPr="00CB5C72" w:rsidRDefault="008C7CF8" w:rsidP="008C7CF8">
            <w:pPr>
              <w:jc w:val="both"/>
              <w:rPr>
                <w:rFonts w:ascii="Tahoma" w:hAnsi="Tahoma" w:cs="Tahoma"/>
                <w:sz w:val="18"/>
                <w:szCs w:val="18"/>
                <w:lang w:val="es-AR"/>
              </w:rPr>
            </w:pPr>
            <w:r w:rsidRPr="00CB5C72">
              <w:rPr>
                <w:rFonts w:ascii="Tahoma" w:hAnsi="Tahoma" w:cs="Tahoma"/>
                <w:sz w:val="18"/>
                <w:szCs w:val="18"/>
                <w:lang w:val="es-AR"/>
              </w:rPr>
              <w:t xml:space="preserve">-IEF 9-016 (2015) Cuadernillo de Ingreso. Primera Parte: </w:t>
            </w:r>
            <w:proofErr w:type="spellStart"/>
            <w:r w:rsidRPr="00CB5C72">
              <w:rPr>
                <w:rFonts w:ascii="Tahoma" w:hAnsi="Tahoma" w:cs="Tahoma"/>
                <w:sz w:val="18"/>
                <w:szCs w:val="18"/>
                <w:lang w:val="es-AR"/>
              </w:rPr>
              <w:t>Praxiología</w:t>
            </w:r>
            <w:proofErr w:type="spellEnd"/>
            <w:r w:rsidRPr="00CB5C72">
              <w:rPr>
                <w:rFonts w:ascii="Tahoma" w:hAnsi="Tahoma" w:cs="Tahoma"/>
                <w:sz w:val="18"/>
                <w:szCs w:val="18"/>
                <w:lang w:val="es-AR"/>
              </w:rPr>
              <w:t xml:space="preserve"> </w:t>
            </w:r>
            <w:proofErr w:type="spellStart"/>
            <w:r w:rsidRPr="00CB5C72">
              <w:rPr>
                <w:rFonts w:ascii="Tahoma" w:hAnsi="Tahoma" w:cs="Tahoma"/>
                <w:sz w:val="18"/>
                <w:szCs w:val="18"/>
                <w:lang w:val="es-AR"/>
              </w:rPr>
              <w:t>Motríz</w:t>
            </w:r>
            <w:proofErr w:type="spellEnd"/>
            <w:r w:rsidRPr="00CB5C72">
              <w:rPr>
                <w:rFonts w:ascii="Tahoma" w:hAnsi="Tahoma" w:cs="Tahoma"/>
                <w:sz w:val="18"/>
                <w:szCs w:val="18"/>
                <w:lang w:val="es-AR"/>
              </w:rPr>
              <w:t>. Ciencia de las Acciones Motrices.</w:t>
            </w:r>
          </w:p>
          <w:p w:rsidR="008E0356" w:rsidRPr="008C7CF8" w:rsidRDefault="008C7CF8" w:rsidP="008C7CF8">
            <w:pPr>
              <w:jc w:val="both"/>
              <w:rPr>
                <w:rFonts w:ascii="Tahoma" w:hAnsi="Tahoma" w:cs="Tahoma"/>
                <w:sz w:val="18"/>
                <w:szCs w:val="18"/>
                <w:lang w:val="es-AR"/>
              </w:rPr>
            </w:pPr>
            <w:r w:rsidRPr="00CB5C72">
              <w:rPr>
                <w:rFonts w:ascii="Tahoma" w:hAnsi="Tahoma" w:cs="Tahoma"/>
                <w:sz w:val="18"/>
                <w:szCs w:val="18"/>
                <w:lang w:val="es-AR"/>
              </w:rPr>
              <w:t>-</w:t>
            </w:r>
            <w:proofErr w:type="spellStart"/>
            <w:r w:rsidRPr="00CB5C72">
              <w:rPr>
                <w:rFonts w:ascii="Tahoma" w:hAnsi="Tahoma" w:cs="Tahoma"/>
                <w:sz w:val="18"/>
                <w:szCs w:val="18"/>
                <w:lang w:val="es-AR"/>
              </w:rPr>
              <w:t>Juarez</w:t>
            </w:r>
            <w:proofErr w:type="spellEnd"/>
            <w:r w:rsidRPr="00CB5C72">
              <w:rPr>
                <w:rFonts w:ascii="Tahoma" w:hAnsi="Tahoma" w:cs="Tahoma"/>
                <w:sz w:val="18"/>
                <w:szCs w:val="18"/>
                <w:lang w:val="es-AR"/>
              </w:rPr>
              <w:t xml:space="preserve">, L (2008). </w:t>
            </w:r>
            <w:r w:rsidRPr="00CB5C72">
              <w:rPr>
                <w:rFonts w:ascii="Tahoma" w:hAnsi="Tahoma" w:cs="Tahoma"/>
                <w:i/>
                <w:sz w:val="18"/>
                <w:szCs w:val="18"/>
                <w:lang w:val="es-AR"/>
              </w:rPr>
              <w:t>La infancia de nuestro tiempo: demandas de la formación docente</w:t>
            </w:r>
            <w:r w:rsidRPr="00CB5C72">
              <w:rPr>
                <w:rFonts w:ascii="Tahoma" w:hAnsi="Tahoma" w:cs="Tahoma"/>
                <w:sz w:val="18"/>
                <w:szCs w:val="18"/>
                <w:lang w:val="es-AR"/>
              </w:rPr>
              <w:t>. X Congreso Nacional y II Congreso Internacional “Repensar la niñez en el siglo XXI”, Mendoza.</w:t>
            </w:r>
          </w:p>
          <w:p w:rsidR="008C7CF8" w:rsidRDefault="008C7CF8" w:rsidP="008C7CF8">
            <w:pPr>
              <w:jc w:val="both"/>
              <w:rPr>
                <w:rFonts w:ascii="Tahoma" w:hAnsi="Tahoma" w:cs="Tahoma"/>
                <w:sz w:val="18"/>
                <w:szCs w:val="18"/>
                <w:lang w:val="es-AR"/>
              </w:rPr>
            </w:pPr>
            <w:r w:rsidRPr="008C7CF8">
              <w:rPr>
                <w:rFonts w:ascii="Tahoma" w:hAnsi="Tahoma" w:cs="Tahoma"/>
                <w:sz w:val="18"/>
                <w:szCs w:val="18"/>
                <w:lang w:val="es-AR"/>
              </w:rPr>
              <w:t>-López Serra F. (1994) La Educación Física y su Didáctica.  Colección Formación de Educadores. Murcia: Publicaciones ICCE.</w:t>
            </w:r>
          </w:p>
          <w:p w:rsidR="00C354A0" w:rsidRPr="00C354A0" w:rsidRDefault="00C354A0" w:rsidP="00C354A0">
            <w:pPr>
              <w:jc w:val="both"/>
              <w:rPr>
                <w:rFonts w:ascii="Tahoma" w:hAnsi="Tahoma" w:cs="Tahoma"/>
                <w:sz w:val="18"/>
                <w:szCs w:val="18"/>
                <w:lang w:val="es-AR"/>
              </w:rPr>
            </w:pPr>
            <w:r w:rsidRPr="00C354A0">
              <w:rPr>
                <w:rFonts w:ascii="Tahoma" w:hAnsi="Tahoma" w:cs="Tahoma"/>
                <w:sz w:val="18"/>
                <w:szCs w:val="18"/>
                <w:lang w:val="es-AR"/>
              </w:rPr>
              <w:t xml:space="preserve">- </w:t>
            </w:r>
            <w:proofErr w:type="spellStart"/>
            <w:r w:rsidRPr="00C354A0">
              <w:rPr>
                <w:rFonts w:ascii="Tahoma" w:hAnsi="Tahoma" w:cs="Tahoma"/>
                <w:sz w:val="18"/>
                <w:szCs w:val="18"/>
                <w:lang w:val="es-AR"/>
              </w:rPr>
              <w:t>Maslow</w:t>
            </w:r>
            <w:proofErr w:type="spellEnd"/>
            <w:r w:rsidRPr="00C354A0">
              <w:rPr>
                <w:rFonts w:ascii="Tahoma" w:hAnsi="Tahoma" w:cs="Tahoma"/>
                <w:sz w:val="18"/>
                <w:szCs w:val="18"/>
                <w:lang w:val="es-AR"/>
              </w:rPr>
              <w:t xml:space="preserve">, A (1987). Prólogo (págs. XLIX-LVI). En </w:t>
            </w:r>
            <w:proofErr w:type="spellStart"/>
            <w:r w:rsidRPr="00C354A0">
              <w:rPr>
                <w:rFonts w:ascii="Tahoma" w:hAnsi="Tahoma" w:cs="Tahoma"/>
                <w:sz w:val="18"/>
                <w:szCs w:val="18"/>
                <w:lang w:val="es-AR"/>
              </w:rPr>
              <w:t>Maslow</w:t>
            </w:r>
            <w:proofErr w:type="spellEnd"/>
            <w:r w:rsidRPr="00C354A0">
              <w:rPr>
                <w:rFonts w:ascii="Tahoma" w:hAnsi="Tahoma" w:cs="Tahoma"/>
                <w:sz w:val="18"/>
                <w:szCs w:val="18"/>
                <w:lang w:val="es-AR"/>
              </w:rPr>
              <w:t xml:space="preserve">, A </w:t>
            </w:r>
            <w:r w:rsidRPr="00C354A0">
              <w:rPr>
                <w:rFonts w:ascii="Tahoma" w:hAnsi="Tahoma" w:cs="Tahoma"/>
                <w:i/>
                <w:sz w:val="18"/>
                <w:szCs w:val="18"/>
                <w:lang w:val="es-AR"/>
              </w:rPr>
              <w:t>Motivación y Personalidad</w:t>
            </w:r>
            <w:r w:rsidRPr="00C354A0">
              <w:rPr>
                <w:rFonts w:ascii="Tahoma" w:hAnsi="Tahoma" w:cs="Tahoma"/>
                <w:sz w:val="18"/>
                <w:szCs w:val="18"/>
                <w:lang w:val="es-AR"/>
              </w:rPr>
              <w:t xml:space="preserve">. Salamanca: Díaz Santos </w:t>
            </w:r>
          </w:p>
          <w:p w:rsidR="00C354A0" w:rsidRPr="001460F9" w:rsidRDefault="00C354A0" w:rsidP="00C354A0">
            <w:pPr>
              <w:jc w:val="both"/>
              <w:rPr>
                <w:rFonts w:ascii="Tahoma" w:hAnsi="Tahoma" w:cs="Tahoma"/>
                <w:sz w:val="18"/>
                <w:szCs w:val="18"/>
                <w:lang w:val="es-ES"/>
              </w:rPr>
            </w:pPr>
            <w:r w:rsidRPr="00C354A0">
              <w:rPr>
                <w:rFonts w:ascii="Tahoma" w:hAnsi="Tahoma" w:cs="Tahoma"/>
                <w:sz w:val="18"/>
                <w:szCs w:val="18"/>
                <w:lang w:val="es-AR"/>
              </w:rPr>
              <w:t>-</w:t>
            </w:r>
            <w:proofErr w:type="spellStart"/>
            <w:r w:rsidRPr="00C354A0">
              <w:rPr>
                <w:rFonts w:ascii="Tahoma" w:hAnsi="Tahoma" w:cs="Tahoma"/>
                <w:sz w:val="18"/>
                <w:szCs w:val="18"/>
                <w:lang w:val="es-AR"/>
              </w:rPr>
              <w:t>Maslow</w:t>
            </w:r>
            <w:proofErr w:type="spellEnd"/>
            <w:r w:rsidRPr="00C354A0">
              <w:rPr>
                <w:rFonts w:ascii="Tahoma" w:hAnsi="Tahoma" w:cs="Tahoma"/>
                <w:sz w:val="18"/>
                <w:szCs w:val="18"/>
                <w:lang w:val="es-AR"/>
              </w:rPr>
              <w:t xml:space="preserve">, A (1987). Tercera parte: Autorrealización. (págs. 198-231). En </w:t>
            </w:r>
            <w:proofErr w:type="spellStart"/>
            <w:r w:rsidRPr="00C354A0">
              <w:rPr>
                <w:rFonts w:ascii="Tahoma" w:hAnsi="Tahoma" w:cs="Tahoma"/>
                <w:sz w:val="18"/>
                <w:szCs w:val="18"/>
                <w:lang w:val="es-AR"/>
              </w:rPr>
              <w:t>Maslow</w:t>
            </w:r>
            <w:proofErr w:type="spellEnd"/>
            <w:r w:rsidRPr="00C354A0">
              <w:rPr>
                <w:rFonts w:ascii="Tahoma" w:hAnsi="Tahoma" w:cs="Tahoma"/>
                <w:sz w:val="18"/>
                <w:szCs w:val="18"/>
                <w:lang w:val="es-AR"/>
              </w:rPr>
              <w:t xml:space="preserve">, A </w:t>
            </w:r>
            <w:r w:rsidRPr="00C354A0">
              <w:rPr>
                <w:rFonts w:ascii="Tahoma" w:hAnsi="Tahoma" w:cs="Tahoma"/>
                <w:i/>
                <w:sz w:val="18"/>
                <w:szCs w:val="18"/>
                <w:lang w:val="es-AR"/>
              </w:rPr>
              <w:t>Motivación y Personalidad.</w:t>
            </w:r>
            <w:r w:rsidRPr="00C354A0">
              <w:rPr>
                <w:rFonts w:ascii="Tahoma" w:hAnsi="Tahoma" w:cs="Tahoma"/>
                <w:sz w:val="18"/>
                <w:szCs w:val="18"/>
                <w:lang w:val="es-AR"/>
              </w:rPr>
              <w:t xml:space="preserve"> </w:t>
            </w:r>
            <w:r w:rsidRPr="001460F9">
              <w:rPr>
                <w:rFonts w:ascii="Tahoma" w:hAnsi="Tahoma" w:cs="Tahoma"/>
                <w:sz w:val="18"/>
                <w:szCs w:val="18"/>
                <w:lang w:val="es-ES"/>
              </w:rPr>
              <w:t>Salamanca: Díaz Santos.</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-Menéndez de </w:t>
            </w:r>
            <w:proofErr w:type="spellStart"/>
            <w:r w:rsidRPr="008C7CF8">
              <w:rPr>
                <w:rFonts w:ascii="Tahoma" w:hAnsi="Tahoma" w:cs="Tahoma"/>
                <w:sz w:val="18"/>
                <w:szCs w:val="18"/>
                <w:lang w:val="es-AR"/>
              </w:rPr>
              <w:t>Zumer</w:t>
            </w:r>
            <w:proofErr w:type="spellEnd"/>
            <w:r w:rsidRPr="008C7CF8">
              <w:rPr>
                <w:rFonts w:ascii="Tahoma" w:hAnsi="Tahoma" w:cs="Tahoma"/>
                <w:sz w:val="18"/>
                <w:szCs w:val="18"/>
                <w:lang w:val="es-AR"/>
              </w:rPr>
              <w:t xml:space="preserve">. </w:t>
            </w:r>
            <w:r w:rsidRPr="008C7CF8">
              <w:rPr>
                <w:rFonts w:ascii="Tahoma" w:hAnsi="Tahoma" w:cs="Tahoma"/>
                <w:i/>
                <w:sz w:val="18"/>
                <w:szCs w:val="18"/>
                <w:lang w:val="es-AR"/>
              </w:rPr>
              <w:t>Sujeto, aprendizaje y contexto</w:t>
            </w:r>
            <w:r w:rsidRPr="008C7CF8">
              <w:rPr>
                <w:rFonts w:ascii="Tahoma" w:hAnsi="Tahoma" w:cs="Tahoma"/>
                <w:sz w:val="18"/>
                <w:szCs w:val="18"/>
                <w:lang w:val="es-AR"/>
              </w:rPr>
              <w:t xml:space="preserve">. Aportes de cátedra para Sujeto del aprendizaje </w:t>
            </w:r>
            <w:proofErr w:type="spellStart"/>
            <w:r w:rsidRPr="008C7CF8">
              <w:rPr>
                <w:rFonts w:ascii="Tahoma" w:hAnsi="Tahoma" w:cs="Tahoma"/>
                <w:sz w:val="18"/>
                <w:szCs w:val="18"/>
                <w:lang w:val="es-AR"/>
              </w:rPr>
              <w:t>UNCuyo</w:t>
            </w:r>
            <w:proofErr w:type="spellEnd"/>
            <w:r w:rsidRPr="008C7CF8">
              <w:rPr>
                <w:rFonts w:ascii="Tahoma" w:hAnsi="Tahoma" w:cs="Tahoma"/>
                <w:sz w:val="18"/>
                <w:szCs w:val="18"/>
                <w:lang w:val="es-AR"/>
              </w:rPr>
              <w:t>.</w:t>
            </w:r>
          </w:p>
          <w:p w:rsidR="008C7CF8" w:rsidRPr="008C7CF8" w:rsidRDefault="008C7CF8" w:rsidP="008C7CF8">
            <w:pPr>
              <w:rPr>
                <w:rFonts w:ascii="Tahoma" w:hAnsi="Tahoma" w:cs="Tahoma"/>
                <w:sz w:val="18"/>
                <w:szCs w:val="18"/>
                <w:lang w:val="es-ES" w:eastAsia="es-ES"/>
              </w:rPr>
            </w:pPr>
            <w:r w:rsidRPr="008C7CF8">
              <w:rPr>
                <w:rFonts w:ascii="Tahoma" w:hAnsi="Tahoma" w:cs="Tahoma"/>
                <w:sz w:val="18"/>
                <w:szCs w:val="18"/>
                <w:lang w:val="es-AR"/>
              </w:rPr>
              <w:t>-</w:t>
            </w:r>
            <w:r w:rsidRPr="008C7CF8">
              <w:rPr>
                <w:rFonts w:ascii="Tahoma" w:hAnsi="Tahoma" w:cs="Tahoma"/>
                <w:sz w:val="18"/>
                <w:szCs w:val="18"/>
                <w:lang w:val="es-ES" w:eastAsia="es-ES"/>
              </w:rPr>
              <w:t xml:space="preserve"> </w:t>
            </w:r>
            <w:proofErr w:type="spellStart"/>
            <w:r w:rsidRPr="008C7CF8">
              <w:rPr>
                <w:rFonts w:ascii="Tahoma" w:hAnsi="Tahoma" w:cs="Tahoma"/>
                <w:sz w:val="18"/>
                <w:szCs w:val="18"/>
                <w:lang w:val="es-ES" w:eastAsia="es-ES"/>
              </w:rPr>
              <w:t>Menendez</w:t>
            </w:r>
            <w:proofErr w:type="spellEnd"/>
            <w:r w:rsidRPr="008C7CF8">
              <w:rPr>
                <w:rFonts w:ascii="Tahoma" w:hAnsi="Tahoma" w:cs="Tahoma"/>
                <w:sz w:val="18"/>
                <w:szCs w:val="18"/>
                <w:lang w:val="es-ES" w:eastAsia="es-ES"/>
              </w:rPr>
              <w:t xml:space="preserve"> </w:t>
            </w:r>
            <w:proofErr w:type="spellStart"/>
            <w:r w:rsidRPr="008C7CF8">
              <w:rPr>
                <w:rFonts w:ascii="Tahoma" w:hAnsi="Tahoma" w:cs="Tahoma"/>
                <w:sz w:val="18"/>
                <w:szCs w:val="18"/>
                <w:lang w:val="es-ES" w:eastAsia="es-ES"/>
              </w:rPr>
              <w:t>Milvia</w:t>
            </w:r>
            <w:proofErr w:type="spellEnd"/>
            <w:r w:rsidRPr="008C7CF8">
              <w:rPr>
                <w:rFonts w:ascii="Tahoma" w:hAnsi="Tahoma" w:cs="Tahoma"/>
                <w:sz w:val="18"/>
                <w:szCs w:val="18"/>
                <w:lang w:val="es-ES" w:eastAsia="es-ES"/>
              </w:rPr>
              <w:t xml:space="preserve"> y otros La constitución del Sujeto desde la Psicología Social apunte de cátedra.</w:t>
            </w:r>
          </w:p>
          <w:p w:rsidR="008C7CF8" w:rsidRPr="008C7CF8" w:rsidRDefault="008C7CF8" w:rsidP="008C7CF8">
            <w:pPr>
              <w:jc w:val="both"/>
              <w:rPr>
                <w:rFonts w:ascii="Tahoma" w:hAnsi="Tahoma" w:cs="Tahoma"/>
                <w:b/>
                <w:color w:val="000000"/>
                <w:sz w:val="18"/>
                <w:szCs w:val="18"/>
                <w:u w:val="single"/>
                <w:lang w:val="es-AR"/>
              </w:rPr>
            </w:pPr>
            <w:r w:rsidRPr="00CB5C72">
              <w:rPr>
                <w:rFonts w:ascii="Tahoma" w:hAnsi="Tahoma" w:cs="Tahoma"/>
                <w:sz w:val="18"/>
                <w:szCs w:val="18"/>
                <w:lang w:val="es-ES" w:eastAsia="es-ES"/>
              </w:rPr>
              <w:t>-</w:t>
            </w:r>
            <w:proofErr w:type="spellStart"/>
            <w:r w:rsidRPr="00CB5C72">
              <w:rPr>
                <w:rFonts w:ascii="Tahoma" w:hAnsi="Tahoma" w:cs="Tahoma"/>
                <w:sz w:val="18"/>
                <w:szCs w:val="18"/>
                <w:lang w:val="es-ES" w:eastAsia="es-ES"/>
              </w:rPr>
              <w:t>Minzi</w:t>
            </w:r>
            <w:proofErr w:type="spellEnd"/>
            <w:r w:rsidRPr="00CB5C72">
              <w:rPr>
                <w:rFonts w:ascii="Tahoma" w:hAnsi="Tahoma" w:cs="Tahoma"/>
                <w:sz w:val="18"/>
                <w:szCs w:val="18"/>
                <w:lang w:val="es-ES" w:eastAsia="es-ES"/>
              </w:rPr>
              <w:t xml:space="preserve">, V (2006). Cap. 8 </w:t>
            </w:r>
            <w:r w:rsidRPr="00CB5C72">
              <w:rPr>
                <w:rFonts w:ascii="Tahoma" w:hAnsi="Tahoma" w:cs="Tahoma"/>
                <w:i/>
                <w:sz w:val="18"/>
                <w:szCs w:val="18"/>
                <w:lang w:val="es-ES" w:eastAsia="es-ES"/>
              </w:rPr>
              <w:t>Los chicos según la publicidad. Representaciones de infancia en el discurso del mercado de productos para niños</w:t>
            </w:r>
            <w:r w:rsidRPr="00CB5C72">
              <w:rPr>
                <w:rFonts w:ascii="Tahoma" w:hAnsi="Tahoma" w:cs="Tahoma"/>
                <w:sz w:val="18"/>
                <w:szCs w:val="18"/>
                <w:lang w:val="es-ES" w:eastAsia="es-ES"/>
              </w:rPr>
              <w:t xml:space="preserve">. En: </w:t>
            </w:r>
            <w:proofErr w:type="spellStart"/>
            <w:r w:rsidRPr="00CB5C72">
              <w:rPr>
                <w:rFonts w:ascii="Tahoma" w:hAnsi="Tahoma" w:cs="Tahoma"/>
                <w:color w:val="222222"/>
                <w:sz w:val="18"/>
                <w:szCs w:val="18"/>
                <w:shd w:val="clear" w:color="auto" w:fill="FFFFFF"/>
                <w:lang w:val="es-AR"/>
              </w:rPr>
              <w:t>Carli</w:t>
            </w:r>
            <w:proofErr w:type="spellEnd"/>
            <w:r w:rsidRPr="00CB5C72">
              <w:rPr>
                <w:rFonts w:ascii="Tahoma" w:hAnsi="Tahoma" w:cs="Tahoma"/>
                <w:color w:val="222222"/>
                <w:sz w:val="18"/>
                <w:szCs w:val="18"/>
                <w:shd w:val="clear" w:color="auto" w:fill="FFFFFF"/>
                <w:lang w:val="es-AR"/>
              </w:rPr>
              <w:t>, S. (</w:t>
            </w:r>
            <w:proofErr w:type="spellStart"/>
            <w:r w:rsidRPr="00CB5C72">
              <w:rPr>
                <w:rFonts w:ascii="Tahoma" w:hAnsi="Tahoma" w:cs="Tahoma"/>
                <w:color w:val="222222"/>
                <w:sz w:val="18"/>
                <w:szCs w:val="18"/>
                <w:shd w:val="clear" w:color="auto" w:fill="FFFFFF"/>
                <w:lang w:val="es-AR"/>
              </w:rPr>
              <w:t>comp</w:t>
            </w:r>
            <w:proofErr w:type="spellEnd"/>
            <w:r w:rsidRPr="00CB5C72">
              <w:rPr>
                <w:rFonts w:ascii="Tahoma" w:hAnsi="Tahoma" w:cs="Tahoma"/>
                <w:color w:val="222222"/>
                <w:sz w:val="18"/>
                <w:szCs w:val="18"/>
                <w:shd w:val="clear" w:color="auto" w:fill="FFFFFF"/>
                <w:lang w:val="es-AR"/>
              </w:rPr>
              <w:t>) </w:t>
            </w:r>
            <w:r w:rsidRPr="00CB5C72">
              <w:rPr>
                <w:rFonts w:ascii="Tahoma" w:hAnsi="Tahoma" w:cs="Tahoma"/>
                <w:iCs/>
                <w:color w:val="000000"/>
                <w:sz w:val="18"/>
                <w:szCs w:val="18"/>
                <w:shd w:val="clear" w:color="auto" w:fill="FFFFFF"/>
                <w:lang w:val="es-AR"/>
              </w:rPr>
              <w:t>La cuestión de la infancia: entre la escuela, la calle y el shopping</w:t>
            </w:r>
            <w:r w:rsidRPr="00CB5C72">
              <w:rPr>
                <w:rFonts w:ascii="Tahoma" w:hAnsi="Tahoma" w:cs="Tahoma"/>
                <w:color w:val="000000"/>
                <w:sz w:val="18"/>
                <w:szCs w:val="18"/>
                <w:shd w:val="clear" w:color="auto" w:fill="FFFFFF"/>
                <w:lang w:val="es-AR"/>
              </w:rPr>
              <w:t>. Buenos Aires: Paidós</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-Ministerio de Educación, Ciencia y Tecnología de la Nación (2006) Sujetos y Aprendizaje. – 1ra ed. Buenos Aires: </w:t>
            </w:r>
            <w:proofErr w:type="spellStart"/>
            <w:r w:rsidRPr="008C7CF8">
              <w:rPr>
                <w:rFonts w:ascii="Tahoma" w:hAnsi="Tahoma" w:cs="Tahoma"/>
                <w:sz w:val="18"/>
                <w:szCs w:val="18"/>
                <w:lang w:val="es-AR"/>
              </w:rPr>
              <w:t>MECyT</w:t>
            </w:r>
            <w:proofErr w:type="spellEnd"/>
            <w:r w:rsidRPr="008C7CF8">
              <w:rPr>
                <w:rFonts w:ascii="Tahoma" w:hAnsi="Tahoma" w:cs="Tahoma"/>
                <w:sz w:val="18"/>
                <w:szCs w:val="18"/>
                <w:lang w:val="es-AR"/>
              </w:rPr>
              <w:t xml:space="preserve">. </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Disponible en: </w:t>
            </w:r>
            <w:hyperlink r:id="rId12" w:history="1">
              <w:r w:rsidRPr="008C7CF8">
                <w:rPr>
                  <w:rStyle w:val="Hipervnculo"/>
                  <w:rFonts w:ascii="Tahoma" w:hAnsi="Tahoma" w:cs="Tahoma"/>
                  <w:sz w:val="18"/>
                  <w:szCs w:val="18"/>
                  <w:lang w:val="es-AR"/>
                </w:rPr>
                <w:t>http://www.porlainclusionmercosur.educ.ar/documentos/modulo2mail.pdf</w:t>
              </w:r>
            </w:hyperlink>
          </w:p>
          <w:p w:rsidR="00CB5C72" w:rsidRDefault="00CB5C72" w:rsidP="008C7CF8">
            <w:pPr>
              <w:jc w:val="both"/>
              <w:rPr>
                <w:rFonts w:ascii="Tahoma" w:hAnsi="Tahoma" w:cs="Tahoma"/>
                <w:sz w:val="18"/>
                <w:szCs w:val="18"/>
                <w:lang w:val="es-AR"/>
              </w:rPr>
            </w:pPr>
            <w:r>
              <w:rPr>
                <w:rFonts w:ascii="Tahoma" w:hAnsi="Tahoma" w:cs="Tahoma"/>
                <w:sz w:val="18"/>
                <w:szCs w:val="18"/>
                <w:lang w:val="es-AR"/>
              </w:rPr>
              <w:t xml:space="preserve">-Páez F. (2019) Apuntes de cátedra de Sujeto de las Acciones Motrices y su Aprendizaje. “¿De qué hablamos cuando decimos Sujeto?. IEF </w:t>
            </w:r>
            <w:proofErr w:type="spellStart"/>
            <w:r>
              <w:rPr>
                <w:rFonts w:ascii="Tahoma" w:hAnsi="Tahoma" w:cs="Tahoma"/>
                <w:sz w:val="18"/>
                <w:szCs w:val="18"/>
                <w:lang w:val="es-AR"/>
              </w:rPr>
              <w:t>Dr</w:t>
            </w:r>
            <w:proofErr w:type="spellEnd"/>
            <w:r>
              <w:rPr>
                <w:rFonts w:ascii="Tahoma" w:hAnsi="Tahoma" w:cs="Tahoma"/>
                <w:sz w:val="18"/>
                <w:szCs w:val="18"/>
                <w:lang w:val="es-AR"/>
              </w:rPr>
              <w:t xml:space="preserve"> Jorge E. </w:t>
            </w:r>
            <w:proofErr w:type="spellStart"/>
            <w:r>
              <w:rPr>
                <w:rFonts w:ascii="Tahoma" w:hAnsi="Tahoma" w:cs="Tahoma"/>
                <w:sz w:val="18"/>
                <w:szCs w:val="18"/>
                <w:lang w:val="es-AR"/>
              </w:rPr>
              <w:t>Coll</w:t>
            </w:r>
            <w:proofErr w:type="spellEnd"/>
            <w:r>
              <w:rPr>
                <w:rFonts w:ascii="Tahoma" w:hAnsi="Tahoma" w:cs="Tahoma"/>
                <w:sz w:val="18"/>
                <w:szCs w:val="18"/>
                <w:lang w:val="es-AR"/>
              </w:rPr>
              <w:t>. 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-Quiroga A (2008) Matrices de Aprendizaje. Constitución del sujeto en el proceso de aprendizaje. Colección Apuntes. Buenos Aires: Cinco</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w:t>
            </w:r>
            <w:proofErr w:type="spellStart"/>
            <w:r w:rsidRPr="008C7CF8">
              <w:rPr>
                <w:rFonts w:ascii="Tahoma" w:hAnsi="Tahoma" w:cs="Tahoma"/>
                <w:sz w:val="18"/>
                <w:szCs w:val="18"/>
                <w:lang w:val="es-AR"/>
              </w:rPr>
              <w:t>Verstraete</w:t>
            </w:r>
            <w:proofErr w:type="spellEnd"/>
            <w:r w:rsidRPr="008C7CF8">
              <w:rPr>
                <w:rFonts w:ascii="Tahoma" w:hAnsi="Tahoma" w:cs="Tahoma"/>
                <w:sz w:val="18"/>
                <w:szCs w:val="18"/>
                <w:lang w:val="es-AR"/>
              </w:rPr>
              <w:t xml:space="preserve"> G. y Benegas D. (1998) “Aparato Psíquico y Mecanismos de </w:t>
            </w:r>
            <w:proofErr w:type="spellStart"/>
            <w:r w:rsidRPr="008C7CF8">
              <w:rPr>
                <w:rFonts w:ascii="Tahoma" w:hAnsi="Tahoma" w:cs="Tahoma"/>
                <w:sz w:val="18"/>
                <w:szCs w:val="18"/>
                <w:lang w:val="es-AR"/>
              </w:rPr>
              <w:t>Defensa”.Apuntes</w:t>
            </w:r>
            <w:proofErr w:type="spellEnd"/>
            <w:r w:rsidRPr="008C7CF8">
              <w:rPr>
                <w:rFonts w:ascii="Tahoma" w:hAnsi="Tahoma" w:cs="Tahoma"/>
                <w:sz w:val="18"/>
                <w:szCs w:val="18"/>
                <w:lang w:val="es-AR"/>
              </w:rPr>
              <w:t xml:space="preserve"> de cátedra de Psicología General. IEF Mendoza.</w:t>
            </w:r>
          </w:p>
          <w:p w:rsidR="008C7CF8" w:rsidRPr="008C7CF8" w:rsidRDefault="008C7CF8" w:rsidP="008C7CF8">
            <w:pPr>
              <w:jc w:val="both"/>
              <w:rPr>
                <w:rFonts w:ascii="Tahoma" w:hAnsi="Tahoma" w:cs="Tahoma"/>
                <w:b/>
                <w:sz w:val="18"/>
                <w:szCs w:val="18"/>
                <w:u w:val="single"/>
                <w:lang w:val="es-AR"/>
              </w:rPr>
            </w:pPr>
          </w:p>
          <w:p w:rsidR="008C7CF8" w:rsidRPr="008C7CF8" w:rsidRDefault="008C7CF8" w:rsidP="008C7CF8">
            <w:pPr>
              <w:jc w:val="both"/>
              <w:rPr>
                <w:rFonts w:ascii="Tahoma" w:hAnsi="Tahoma" w:cs="Tahoma"/>
                <w:b/>
                <w:sz w:val="18"/>
                <w:szCs w:val="18"/>
                <w:u w:val="single"/>
                <w:lang w:val="es-AR"/>
              </w:rPr>
            </w:pPr>
            <w:bookmarkStart w:id="0" w:name="_GoBack"/>
            <w:bookmarkEnd w:id="0"/>
          </w:p>
          <w:p w:rsidR="008C7CF8" w:rsidRPr="008C7CF8" w:rsidRDefault="008C7CF8" w:rsidP="008C7CF8">
            <w:pPr>
              <w:jc w:val="both"/>
              <w:rPr>
                <w:rFonts w:ascii="Tahoma" w:hAnsi="Tahoma" w:cs="Tahoma"/>
                <w:b/>
                <w:sz w:val="18"/>
                <w:szCs w:val="18"/>
                <w:lang w:val="es-AR"/>
              </w:rPr>
            </w:pPr>
            <w:r w:rsidRPr="008C7CF8">
              <w:rPr>
                <w:rFonts w:ascii="Tahoma" w:hAnsi="Tahoma" w:cs="Tahoma"/>
                <w:b/>
                <w:sz w:val="18"/>
                <w:szCs w:val="18"/>
                <w:u w:val="single"/>
                <w:lang w:val="es-AR"/>
              </w:rPr>
              <w:t>Bibliografía General de consulta</w:t>
            </w:r>
            <w:r w:rsidRPr="008C7CF8">
              <w:rPr>
                <w:rFonts w:ascii="Tahoma" w:hAnsi="Tahoma" w:cs="Tahoma"/>
                <w:b/>
                <w:sz w:val="18"/>
                <w:szCs w:val="18"/>
                <w:lang w:val="es-AR"/>
              </w:rPr>
              <w:t>:</w:t>
            </w:r>
          </w:p>
          <w:p w:rsidR="008C7CF8" w:rsidRPr="008C7CF8" w:rsidRDefault="008C7CF8" w:rsidP="008C7CF8">
            <w:pPr>
              <w:jc w:val="both"/>
              <w:rPr>
                <w:rFonts w:ascii="Tahoma" w:hAnsi="Tahoma" w:cs="Tahoma"/>
                <w:sz w:val="18"/>
                <w:szCs w:val="18"/>
                <w:lang w:val="es-AR"/>
              </w:rPr>
            </w:pPr>
          </w:p>
          <w:p w:rsidR="008C7CF8" w:rsidRPr="008C7CF8" w:rsidRDefault="008C7CF8" w:rsidP="008C7CF8">
            <w:pPr>
              <w:jc w:val="both"/>
              <w:rPr>
                <w:rFonts w:ascii="Tahoma" w:hAnsi="Tahoma" w:cs="Tahoma"/>
                <w:sz w:val="18"/>
                <w:szCs w:val="18"/>
                <w:lang w:val="es-AR"/>
              </w:rPr>
            </w:pPr>
            <w:r>
              <w:rPr>
                <w:rFonts w:ascii="Tahoma" w:hAnsi="Tahoma" w:cs="Tahoma"/>
                <w:sz w:val="18"/>
                <w:szCs w:val="18"/>
                <w:lang w:val="es-AR"/>
              </w:rPr>
              <w:t>-Apuntes de Cátedra (2018)</w:t>
            </w:r>
            <w:r w:rsidRPr="008C7CF8">
              <w:rPr>
                <w:rFonts w:ascii="Tahoma" w:hAnsi="Tahoma" w:cs="Tahoma"/>
                <w:sz w:val="18"/>
                <w:szCs w:val="18"/>
                <w:lang w:val="es-AR"/>
              </w:rPr>
              <w:t>: Fundamentos de la Motricidad. IEF Mendoza</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-INFOD (2010) </w:t>
            </w:r>
            <w:r w:rsidRPr="008C7CF8">
              <w:rPr>
                <w:rFonts w:ascii="Tahoma" w:hAnsi="Tahoma" w:cs="Tahoma"/>
                <w:i/>
                <w:sz w:val="18"/>
                <w:szCs w:val="18"/>
                <w:lang w:val="es-AR"/>
              </w:rPr>
              <w:t>Sujetos de la educación</w:t>
            </w:r>
            <w:r w:rsidRPr="008C7CF8">
              <w:rPr>
                <w:rFonts w:ascii="Tahoma" w:hAnsi="Tahoma" w:cs="Tahoma"/>
                <w:sz w:val="18"/>
                <w:szCs w:val="18"/>
                <w:lang w:val="es-AR"/>
              </w:rPr>
              <w:t>. Aportes para el desarrollo Curricular. Buenos Aires: Ministerio de Educación de la Nación.</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-Quiroga A. (2002) </w:t>
            </w:r>
            <w:r w:rsidRPr="008C7CF8">
              <w:rPr>
                <w:rFonts w:ascii="Tahoma" w:hAnsi="Tahoma" w:cs="Tahoma"/>
                <w:i/>
                <w:sz w:val="18"/>
                <w:szCs w:val="18"/>
                <w:lang w:val="es-AR"/>
              </w:rPr>
              <w:t>El sujeto en el proceso de conocimiento</w:t>
            </w:r>
            <w:r w:rsidRPr="008C7CF8">
              <w:rPr>
                <w:rFonts w:ascii="Tahoma" w:hAnsi="Tahoma" w:cs="Tahoma"/>
                <w:sz w:val="18"/>
                <w:szCs w:val="18"/>
                <w:lang w:val="es-AR"/>
              </w:rPr>
              <w:t>. Buenos Aires.</w:t>
            </w:r>
          </w:p>
          <w:p w:rsidR="008C7CF8" w:rsidRPr="008C7CF8" w:rsidRDefault="008C7CF8" w:rsidP="008C7CF8">
            <w:pPr>
              <w:rPr>
                <w:rFonts w:ascii="Tahoma" w:hAnsi="Tahoma" w:cs="Tahoma"/>
                <w:sz w:val="18"/>
                <w:szCs w:val="18"/>
                <w:lang w:val="es-AR"/>
              </w:rPr>
            </w:pPr>
            <w:r w:rsidRPr="008C7CF8">
              <w:rPr>
                <w:rFonts w:ascii="Tahoma" w:hAnsi="Tahoma" w:cs="Tahoma"/>
                <w:sz w:val="18"/>
                <w:szCs w:val="18"/>
                <w:lang w:val="es-AR"/>
              </w:rPr>
              <w:t xml:space="preserve">-Ministerio de Salud. Presidencia de la Nación. Desarrollo infantil. Primer año de vida. Disponible en: </w:t>
            </w:r>
            <w:hyperlink r:id="rId13" w:history="1">
              <w:r w:rsidRPr="008C7CF8">
                <w:rPr>
                  <w:rStyle w:val="Hipervnculo"/>
                  <w:rFonts w:ascii="Tahoma" w:hAnsi="Tahoma" w:cs="Tahoma"/>
                  <w:sz w:val="18"/>
                  <w:szCs w:val="18"/>
                  <w:lang w:val="es-AR"/>
                </w:rPr>
                <w:t>http://www.msal.gob.ar/images/stories/bes/graficos/0000000266cnt-s11a-primer-ano-de-vida-1.pdf</w:t>
              </w:r>
            </w:hyperlink>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w:t>
            </w:r>
            <w:proofErr w:type="spellStart"/>
            <w:r w:rsidRPr="008C7CF8">
              <w:rPr>
                <w:rFonts w:ascii="Tahoma" w:hAnsi="Tahoma" w:cs="Tahoma"/>
                <w:sz w:val="18"/>
                <w:szCs w:val="18"/>
                <w:lang w:val="es-AR"/>
              </w:rPr>
              <w:t>Moreau</w:t>
            </w:r>
            <w:proofErr w:type="spellEnd"/>
            <w:r w:rsidRPr="008C7CF8">
              <w:rPr>
                <w:rFonts w:ascii="Tahoma" w:hAnsi="Tahoma" w:cs="Tahoma"/>
                <w:sz w:val="18"/>
                <w:szCs w:val="18"/>
                <w:lang w:val="es-AR"/>
              </w:rPr>
              <w:t xml:space="preserve"> L. (2010) Sujetos de la educación inicial. 1ra. Ed. Buenos Aires: Ministerio de Educación de la Nación.</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-Ruíz Pérez L.M. (1987) Desarrollo motor y actividades físicas. Madrid: </w:t>
            </w:r>
            <w:proofErr w:type="spellStart"/>
            <w:r w:rsidRPr="008C7CF8">
              <w:rPr>
                <w:rFonts w:ascii="Tahoma" w:hAnsi="Tahoma" w:cs="Tahoma"/>
                <w:sz w:val="18"/>
                <w:szCs w:val="18"/>
                <w:lang w:val="es-AR"/>
              </w:rPr>
              <w:t>Gymnos</w:t>
            </w:r>
            <w:proofErr w:type="spellEnd"/>
            <w:r w:rsidRPr="008C7CF8">
              <w:rPr>
                <w:rFonts w:ascii="Tahoma" w:hAnsi="Tahoma" w:cs="Tahoma"/>
                <w:sz w:val="18"/>
                <w:szCs w:val="18"/>
                <w:lang w:val="es-AR"/>
              </w:rPr>
              <w:t>.</w:t>
            </w:r>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 xml:space="preserve">-Ruiz </w:t>
            </w:r>
            <w:proofErr w:type="spellStart"/>
            <w:r w:rsidRPr="008C7CF8">
              <w:rPr>
                <w:rFonts w:ascii="Tahoma" w:hAnsi="Tahoma" w:cs="Tahoma"/>
                <w:sz w:val="18"/>
                <w:szCs w:val="18"/>
                <w:lang w:val="es-AR"/>
              </w:rPr>
              <w:t>Perez</w:t>
            </w:r>
            <w:proofErr w:type="spellEnd"/>
            <w:r w:rsidRPr="008C7CF8">
              <w:rPr>
                <w:rFonts w:ascii="Tahoma" w:hAnsi="Tahoma" w:cs="Tahoma"/>
                <w:sz w:val="18"/>
                <w:szCs w:val="18"/>
                <w:lang w:val="es-AR"/>
              </w:rPr>
              <w:t xml:space="preserve"> L.M (1997) Deporte y Aprendizaje”. Buenos Aires: </w:t>
            </w:r>
            <w:proofErr w:type="spellStart"/>
            <w:r w:rsidRPr="008C7CF8">
              <w:rPr>
                <w:rFonts w:ascii="Tahoma" w:hAnsi="Tahoma" w:cs="Tahoma"/>
                <w:sz w:val="18"/>
                <w:szCs w:val="18"/>
                <w:lang w:val="es-AR"/>
              </w:rPr>
              <w:t>Indegraf</w:t>
            </w:r>
            <w:proofErr w:type="spellEnd"/>
          </w:p>
          <w:p w:rsidR="008C7CF8" w:rsidRPr="008C7CF8" w:rsidRDefault="008C7CF8" w:rsidP="008C7CF8">
            <w:pPr>
              <w:jc w:val="both"/>
              <w:rPr>
                <w:rFonts w:ascii="Tahoma" w:hAnsi="Tahoma" w:cs="Tahoma"/>
                <w:sz w:val="18"/>
                <w:szCs w:val="18"/>
                <w:lang w:val="es-AR"/>
              </w:rPr>
            </w:pPr>
            <w:r w:rsidRPr="008C7CF8">
              <w:rPr>
                <w:rFonts w:ascii="Tahoma" w:hAnsi="Tahoma" w:cs="Tahoma"/>
                <w:sz w:val="18"/>
                <w:szCs w:val="18"/>
                <w:lang w:val="es-AR"/>
              </w:rPr>
              <w:t>-</w:t>
            </w:r>
            <w:proofErr w:type="spellStart"/>
            <w:r w:rsidRPr="008C7CF8">
              <w:rPr>
                <w:rFonts w:ascii="Tahoma" w:hAnsi="Tahoma" w:cs="Tahoma"/>
                <w:sz w:val="18"/>
                <w:szCs w:val="18"/>
                <w:lang w:val="es-AR"/>
              </w:rPr>
              <w:t>Terigi</w:t>
            </w:r>
            <w:proofErr w:type="spellEnd"/>
            <w:r w:rsidRPr="008C7CF8">
              <w:rPr>
                <w:rFonts w:ascii="Tahoma" w:hAnsi="Tahoma" w:cs="Tahoma"/>
                <w:sz w:val="18"/>
                <w:szCs w:val="18"/>
                <w:lang w:val="es-AR"/>
              </w:rPr>
              <w:t xml:space="preserve"> F. (2010) </w:t>
            </w:r>
            <w:r w:rsidRPr="008C7CF8">
              <w:rPr>
                <w:rFonts w:ascii="Tahoma" w:hAnsi="Tahoma" w:cs="Tahoma"/>
                <w:i/>
                <w:sz w:val="18"/>
                <w:szCs w:val="18"/>
                <w:lang w:val="es-AR"/>
              </w:rPr>
              <w:t>Sujetos de Educación.</w:t>
            </w:r>
            <w:r w:rsidRPr="008C7CF8">
              <w:rPr>
                <w:rFonts w:ascii="Tahoma" w:hAnsi="Tahoma" w:cs="Tahoma"/>
                <w:sz w:val="18"/>
                <w:szCs w:val="18"/>
                <w:lang w:val="es-AR"/>
              </w:rPr>
              <w:t xml:space="preserve"> 1ra. Ed. Buenos Aires: Ministerio de Educación de la Nación.</w:t>
            </w:r>
          </w:p>
          <w:p w:rsidR="00F77969" w:rsidRDefault="00F77969" w:rsidP="0042138D">
            <w:pPr>
              <w:spacing w:line="360" w:lineRule="auto"/>
              <w:jc w:val="both"/>
              <w:rPr>
                <w:rFonts w:ascii="Century Gothic" w:hAnsi="Century Gothic" w:cs="Tahoma"/>
                <w:b/>
                <w:sz w:val="18"/>
                <w:szCs w:val="18"/>
                <w:lang w:val="es-AR"/>
              </w:rPr>
            </w:pPr>
          </w:p>
          <w:p w:rsidR="00CB5C72" w:rsidRPr="00501CD7" w:rsidRDefault="00CB5C72" w:rsidP="0042138D">
            <w:pPr>
              <w:spacing w:line="360" w:lineRule="auto"/>
              <w:jc w:val="both"/>
              <w:rPr>
                <w:rFonts w:ascii="Century Gothic" w:hAnsi="Century Gothic" w:cs="Tahoma"/>
                <w:b/>
                <w:sz w:val="18"/>
                <w:szCs w:val="18"/>
                <w:lang w:val="es-AR"/>
              </w:rPr>
            </w:pPr>
          </w:p>
        </w:tc>
      </w:tr>
    </w:tbl>
    <w:p w:rsidR="00F37106" w:rsidRPr="00501CD7" w:rsidRDefault="00F37106" w:rsidP="00F37106">
      <w:pPr>
        <w:tabs>
          <w:tab w:val="left" w:pos="2327"/>
        </w:tabs>
        <w:spacing w:line="360" w:lineRule="auto"/>
        <w:rPr>
          <w:rFonts w:ascii="Verdana" w:hAnsi="Verdana"/>
          <w:sz w:val="18"/>
          <w:szCs w:val="18"/>
          <w:lang w:val="es-AR"/>
        </w:rPr>
      </w:pPr>
    </w:p>
    <w:p w:rsidR="00F37106" w:rsidRPr="00501CD7" w:rsidRDefault="00F37106" w:rsidP="00F37106">
      <w:pPr>
        <w:tabs>
          <w:tab w:val="left" w:pos="2327"/>
        </w:tabs>
        <w:spacing w:line="360" w:lineRule="auto"/>
        <w:rPr>
          <w:rFonts w:ascii="Verdana" w:hAnsi="Verdana"/>
          <w:sz w:val="18"/>
          <w:szCs w:val="18"/>
          <w:lang w:val="es-AR"/>
        </w:rPr>
      </w:pPr>
    </w:p>
    <w:p w:rsidR="005B3C07" w:rsidRPr="00501CD7" w:rsidRDefault="005B3C07">
      <w:pPr>
        <w:spacing w:before="3" w:line="100" w:lineRule="exact"/>
        <w:rPr>
          <w:sz w:val="10"/>
          <w:szCs w:val="10"/>
          <w:lang w:val="es-AR"/>
        </w:rPr>
      </w:pPr>
    </w:p>
    <w:p w:rsidR="00AC0815" w:rsidRPr="00501CD7" w:rsidRDefault="00C015CA" w:rsidP="005D65AD">
      <w:pPr>
        <w:spacing w:line="200" w:lineRule="exact"/>
        <w:rPr>
          <w:lang w:val="es-AR"/>
        </w:rPr>
      </w:pPr>
      <w:r w:rsidRPr="00501CD7">
        <w:rPr>
          <w:lang w:val="es-AR"/>
        </w:rPr>
        <w:tab/>
      </w:r>
    </w:p>
    <w:p w:rsidR="0076547F" w:rsidRPr="00501CD7" w:rsidRDefault="00C015CA" w:rsidP="005D65AD">
      <w:pPr>
        <w:spacing w:line="200" w:lineRule="exact"/>
        <w:rPr>
          <w:lang w:val="es-AR"/>
        </w:rPr>
      </w:pPr>
      <w:r w:rsidRPr="00501CD7">
        <w:rPr>
          <w:lang w:val="es-AR"/>
        </w:rPr>
        <w:tab/>
      </w:r>
    </w:p>
    <w:sectPr w:rsidR="0076547F" w:rsidRPr="00501CD7" w:rsidSect="001E6BF4">
      <w:headerReference w:type="default" r:id="rId14"/>
      <w:footerReference w:type="default" r:id="rId15"/>
      <w:type w:val="continuous"/>
      <w:pgSz w:w="11907" w:h="16840" w:code="9"/>
      <w:pgMar w:top="720" w:right="720" w:bottom="1701"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A38" w:rsidRDefault="00B12A38" w:rsidP="00A01BC1">
      <w:r>
        <w:separator/>
      </w:r>
    </w:p>
  </w:endnote>
  <w:endnote w:type="continuationSeparator" w:id="0">
    <w:p w:rsidR="00B12A38" w:rsidRDefault="00B12A38"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4D" w:rsidRPr="00E825D1" w:rsidRDefault="00877954" w:rsidP="00877954">
    <w:pPr>
      <w:pStyle w:val="Piedepgina"/>
      <w:rPr>
        <w:rFonts w:ascii="Calibri" w:hAnsi="Calibri" w:cs="Calibri"/>
      </w:rPr>
    </w:pPr>
    <w:r w:rsidRPr="00501CD7">
      <w:rPr>
        <w:rFonts w:ascii="Calibri" w:hAnsi="Calibri" w:cs="Calibri"/>
        <w:color w:val="FF0000"/>
        <w:lang w:val="es-AR"/>
      </w:rPr>
      <w:t>Sede Godoy Cruz</w:t>
    </w:r>
    <w:r w:rsidRPr="00501CD7">
      <w:rPr>
        <w:rFonts w:ascii="Calibri" w:hAnsi="Calibri" w:cs="Calibri"/>
        <w:color w:val="FF0000"/>
        <w:lang w:val="es-AR"/>
      </w:rPr>
      <w:cr/>
    </w:r>
    <w:r w:rsidRPr="00501CD7">
      <w:rPr>
        <w:rFonts w:ascii="Calibri" w:hAnsi="Calibri" w:cs="Calibri"/>
        <w:sz w:val="18"/>
        <w:lang w:val="es-AR"/>
      </w:rPr>
      <w:t xml:space="preserve">Ing. </w:t>
    </w:r>
    <w:proofErr w:type="spellStart"/>
    <w:r w:rsidRPr="00501CD7">
      <w:rPr>
        <w:rFonts w:ascii="Calibri" w:hAnsi="Calibri" w:cs="Calibri"/>
        <w:sz w:val="18"/>
        <w:lang w:val="es-AR"/>
      </w:rPr>
      <w:t>Huergo</w:t>
    </w:r>
    <w:proofErr w:type="spellEnd"/>
    <w:r w:rsidRPr="00501CD7">
      <w:rPr>
        <w:rFonts w:ascii="Calibri" w:hAnsi="Calibri" w:cs="Calibri"/>
        <w:sz w:val="18"/>
        <w:lang w:val="es-AR"/>
      </w:rPr>
      <w:t xml:space="preserve"> y Güemes (Club Petroleros Y.P.F.) - </w:t>
    </w:r>
    <w:proofErr w:type="spellStart"/>
    <w:r w:rsidRPr="00501CD7">
      <w:rPr>
        <w:rFonts w:ascii="Calibri" w:hAnsi="Calibri" w:cs="Calibri"/>
        <w:sz w:val="18"/>
        <w:lang w:val="es-AR"/>
      </w:rPr>
      <w:t>GodoyCruz</w:t>
    </w:r>
    <w:proofErr w:type="spellEnd"/>
    <w:r w:rsidRPr="00501CD7">
      <w:rPr>
        <w:rFonts w:ascii="Calibri" w:hAnsi="Calibri" w:cs="Calibri"/>
        <w:sz w:val="18"/>
        <w:lang w:val="es-AR"/>
      </w:rPr>
      <w:t xml:space="preserve"> | Tel.(0261)4229266-Tel./Fax (0261)4229265. e-mail: jorgecoll@ief9-016.edu.ar</w:t>
    </w:r>
    <w:r w:rsidRPr="00501CD7">
      <w:rPr>
        <w:rFonts w:ascii="Calibri" w:hAnsi="Calibri" w:cs="Calibri"/>
        <w:sz w:val="18"/>
        <w:lang w:val="es-AR"/>
      </w:rPr>
      <w:cr/>
    </w:r>
    <w:r w:rsidRPr="00501CD7">
      <w:rPr>
        <w:rFonts w:ascii="Calibri" w:hAnsi="Calibri" w:cs="Calibri"/>
        <w:color w:val="FF0000"/>
        <w:lang w:val="es-AR"/>
      </w:rPr>
      <w:t>Sede San Rafael</w:t>
    </w:r>
    <w:r w:rsidRPr="00501CD7">
      <w:rPr>
        <w:rFonts w:ascii="Calibri" w:hAnsi="Calibri" w:cs="Calibri"/>
        <w:color w:val="FF0000"/>
        <w:lang w:val="es-AR"/>
      </w:rPr>
      <w:cr/>
    </w:r>
    <w:proofErr w:type="spellStart"/>
    <w:r w:rsidRPr="00501CD7">
      <w:rPr>
        <w:rFonts w:ascii="Calibri" w:hAnsi="Calibri" w:cs="Calibri"/>
        <w:lang w:val="es-AR"/>
      </w:rPr>
      <w:t>Paunero</w:t>
    </w:r>
    <w:proofErr w:type="spellEnd"/>
    <w:r w:rsidRPr="00501CD7">
      <w:rPr>
        <w:rFonts w:ascii="Calibri" w:hAnsi="Calibri" w:cs="Calibri"/>
        <w:lang w:val="es-AR"/>
      </w:rPr>
      <w:t xml:space="preserve"> y Almirante Brown s/n.-San Rafael-Mendoza .Tel. (0260)4423390 - e-mail</w:t>
    </w:r>
    <w:proofErr w:type="gramStart"/>
    <w:r w:rsidRPr="00501CD7">
      <w:rPr>
        <w:rFonts w:ascii="Calibri" w:hAnsi="Calibri" w:cs="Calibri"/>
        <w:lang w:val="es-AR"/>
      </w:rPr>
      <w:t>:  iefsedesr@hotmail.com</w:t>
    </w:r>
    <w:proofErr w:type="gramEnd"/>
    <w:r w:rsidRPr="00501CD7">
      <w:rPr>
        <w:rFonts w:ascii="Calibri" w:hAnsi="Calibri" w:cs="Calibri"/>
        <w:lang w:val="es-AR"/>
      </w:rPr>
      <w:cr/>
    </w:r>
    <w:r w:rsidRPr="00501CD7">
      <w:rPr>
        <w:rFonts w:ascii="Calibri" w:hAnsi="Calibri" w:cs="Calibri"/>
        <w:color w:val="FF0000"/>
        <w:lang w:val="es-AR"/>
      </w:rPr>
      <w:t>Sede Rivadavia</w:t>
    </w:r>
    <w:r w:rsidRPr="00501CD7">
      <w:rPr>
        <w:rFonts w:ascii="Calibri" w:hAnsi="Calibri" w:cs="Calibri"/>
        <w:color w:val="FF0000"/>
        <w:lang w:val="es-AR"/>
      </w:rPr>
      <w:cr/>
    </w:r>
    <w:r w:rsidRPr="00501CD7">
      <w:rPr>
        <w:rFonts w:ascii="Calibri" w:hAnsi="Calibri" w:cs="Calibri"/>
        <w:lang w:val="es-AR"/>
      </w:rPr>
      <w:t>JoséHernandez227-Rivadavia–Mendoza Tel. (0263)4442274 | e-mail: iefsederivadavia@gmail.com</w:t>
    </w:r>
    <w:r w:rsidRPr="00501CD7">
      <w:rPr>
        <w:rFonts w:ascii="Calibri" w:hAnsi="Calibri" w:cs="Calibri"/>
        <w:lang w:val="es-AR"/>
      </w:rPr>
      <w:cr/>
    </w:r>
    <w:r w:rsidRPr="00501CD7">
      <w:rPr>
        <w:rFonts w:ascii="Calibri" w:hAnsi="Calibri" w:cs="Calibri"/>
        <w:color w:val="FF0000"/>
        <w:lang w:val="es-AR"/>
      </w:rPr>
      <w:t xml:space="preserve">Sede </w:t>
    </w:r>
    <w:proofErr w:type="spellStart"/>
    <w:r w:rsidRPr="00501CD7">
      <w:rPr>
        <w:rFonts w:ascii="Calibri" w:hAnsi="Calibri" w:cs="Calibri"/>
        <w:color w:val="FF0000"/>
        <w:lang w:val="es-AR"/>
      </w:rPr>
      <w:t>Malargüe</w:t>
    </w:r>
    <w:proofErr w:type="spellEnd"/>
    <w:r w:rsidRPr="00501CD7">
      <w:rPr>
        <w:rFonts w:ascii="Calibri" w:hAnsi="Calibri" w:cs="Calibri"/>
        <w:color w:val="FF0000"/>
        <w:lang w:val="es-AR"/>
      </w:rPr>
      <w:cr/>
    </w:r>
    <w:r w:rsidRPr="00501CD7">
      <w:rPr>
        <w:rFonts w:ascii="Calibri" w:hAnsi="Calibri" w:cs="Calibri"/>
        <w:sz w:val="18"/>
        <w:lang w:val="es-AR"/>
      </w:rPr>
      <w:t xml:space="preserve">Rosario Vera </w:t>
    </w:r>
    <w:proofErr w:type="spellStart"/>
    <w:r w:rsidRPr="00501CD7">
      <w:rPr>
        <w:rFonts w:ascii="Calibri" w:hAnsi="Calibri" w:cs="Calibri"/>
        <w:sz w:val="18"/>
        <w:lang w:val="es-AR"/>
      </w:rPr>
      <w:t>Peñalozay</w:t>
    </w:r>
    <w:proofErr w:type="spellEnd"/>
    <w:r w:rsidRPr="00501CD7">
      <w:rPr>
        <w:rFonts w:ascii="Calibri" w:hAnsi="Calibri" w:cs="Calibri"/>
        <w:sz w:val="18"/>
        <w:lang w:val="es-AR"/>
      </w:rPr>
      <w:t xml:space="preserve"> Fray Luis Beltrán (Campus Educativo) Tel. </w:t>
    </w:r>
    <w:r w:rsidRPr="00E825D1">
      <w:rPr>
        <w:rFonts w:ascii="Calibri" w:hAnsi="Calibri" w:cs="Calibri"/>
        <w:sz w:val="18"/>
      </w:rPr>
      <w:t>(0260)4323507 |  e-mail: coordinacionsedemalargue@gmail.com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A38" w:rsidRDefault="00B12A38" w:rsidP="00A01BC1">
      <w:r>
        <w:separator/>
      </w:r>
    </w:p>
  </w:footnote>
  <w:footnote w:type="continuationSeparator" w:id="0">
    <w:p w:rsidR="00B12A38" w:rsidRDefault="00B12A38" w:rsidP="00A0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4D" w:rsidRPr="003E39BF" w:rsidRDefault="00551AEA" w:rsidP="003E39BF">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-440055</wp:posOffset>
          </wp:positionH>
          <wp:positionV relativeFrom="paragraph">
            <wp:posOffset>-333375</wp:posOffset>
          </wp:positionV>
          <wp:extent cx="7543800" cy="942975"/>
          <wp:effectExtent l="19050" t="0" r="0" b="0"/>
          <wp:wrapTight wrapText="bothSides">
            <wp:wrapPolygon edited="0">
              <wp:start x="1582" y="3055"/>
              <wp:lineTo x="164" y="4800"/>
              <wp:lineTo x="-55" y="5673"/>
              <wp:lineTo x="-55" y="14836"/>
              <wp:lineTo x="218" y="17018"/>
              <wp:lineTo x="764" y="17455"/>
              <wp:lineTo x="12764" y="17455"/>
              <wp:lineTo x="16364" y="17018"/>
              <wp:lineTo x="20291" y="13527"/>
              <wp:lineTo x="20236" y="10036"/>
              <wp:lineTo x="20564" y="9600"/>
              <wp:lineTo x="20236" y="6982"/>
              <wp:lineTo x="6818" y="3055"/>
              <wp:lineTo x="1582" y="3055"/>
            </wp:wrapPolygon>
          </wp:wrapTight>
          <wp:docPr id="19" name="Imagen 19" descr="cabecer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becera_01"/>
                  <pic:cNvPicPr>
                    <a:picLocks noChangeAspect="1" noChangeArrowheads="1"/>
                  </pic:cNvPicPr>
                </pic:nvPicPr>
                <pic:blipFill>
                  <a:blip r:embed="rId1"/>
                  <a:srcRect/>
                  <a:stretch>
                    <a:fillRect/>
                  </a:stretch>
                </pic:blipFill>
                <pic:spPr bwMode="auto">
                  <a:xfrm>
                    <a:off x="0" y="0"/>
                    <a:ext cx="7543800" cy="942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1087"/>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
    <w:nsid w:val="08554FB7"/>
    <w:multiLevelType w:val="hybridMultilevel"/>
    <w:tmpl w:val="76BA531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E3A0047"/>
    <w:multiLevelType w:val="hybridMultilevel"/>
    <w:tmpl w:val="BCC2FE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564C0"/>
    <w:multiLevelType w:val="hybridMultilevel"/>
    <w:tmpl w:val="B6103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3F5C8E"/>
    <w:multiLevelType w:val="hybridMultilevel"/>
    <w:tmpl w:val="0DD26D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183A6D"/>
    <w:multiLevelType w:val="hybridMultilevel"/>
    <w:tmpl w:val="6E42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D02BAD"/>
    <w:multiLevelType w:val="singleLevel"/>
    <w:tmpl w:val="5F0E1F68"/>
    <w:lvl w:ilvl="0">
      <w:start w:val="12"/>
      <w:numFmt w:val="bullet"/>
      <w:lvlText w:val="-"/>
      <w:lvlJc w:val="left"/>
      <w:pPr>
        <w:tabs>
          <w:tab w:val="num" w:pos="360"/>
        </w:tabs>
        <w:ind w:left="360" w:hanging="360"/>
      </w:pPr>
      <w:rPr>
        <w:rFonts w:hint="default"/>
      </w:rPr>
    </w:lvl>
  </w:abstractNum>
  <w:abstractNum w:abstractNumId="7">
    <w:nsid w:val="2CAE546E"/>
    <w:multiLevelType w:val="hybridMultilevel"/>
    <w:tmpl w:val="A50429C6"/>
    <w:lvl w:ilvl="0" w:tplc="EFB8F1AE">
      <w:start w:val="1"/>
      <w:numFmt w:val="bullet"/>
      <w:lvlText w:val=""/>
      <w:lvlJc w:val="left"/>
      <w:pPr>
        <w:tabs>
          <w:tab w:val="num" w:pos="720"/>
        </w:tabs>
        <w:ind w:left="720" w:hanging="360"/>
      </w:pPr>
      <w:rPr>
        <w:rFonts w:ascii="Wingdings" w:hAnsi="Wingdings" w:hint="default"/>
      </w:rPr>
    </w:lvl>
    <w:lvl w:ilvl="1" w:tplc="1F3CB256" w:tentative="1">
      <w:start w:val="1"/>
      <w:numFmt w:val="bullet"/>
      <w:lvlText w:val=""/>
      <w:lvlJc w:val="left"/>
      <w:pPr>
        <w:tabs>
          <w:tab w:val="num" w:pos="1440"/>
        </w:tabs>
        <w:ind w:left="1440" w:hanging="360"/>
      </w:pPr>
      <w:rPr>
        <w:rFonts w:ascii="Wingdings" w:hAnsi="Wingdings" w:hint="default"/>
      </w:rPr>
    </w:lvl>
    <w:lvl w:ilvl="2" w:tplc="037612D6" w:tentative="1">
      <w:start w:val="1"/>
      <w:numFmt w:val="bullet"/>
      <w:lvlText w:val=""/>
      <w:lvlJc w:val="left"/>
      <w:pPr>
        <w:tabs>
          <w:tab w:val="num" w:pos="2160"/>
        </w:tabs>
        <w:ind w:left="2160" w:hanging="360"/>
      </w:pPr>
      <w:rPr>
        <w:rFonts w:ascii="Wingdings" w:hAnsi="Wingdings" w:hint="default"/>
      </w:rPr>
    </w:lvl>
    <w:lvl w:ilvl="3" w:tplc="1D0466A2" w:tentative="1">
      <w:start w:val="1"/>
      <w:numFmt w:val="bullet"/>
      <w:lvlText w:val=""/>
      <w:lvlJc w:val="left"/>
      <w:pPr>
        <w:tabs>
          <w:tab w:val="num" w:pos="2880"/>
        </w:tabs>
        <w:ind w:left="2880" w:hanging="360"/>
      </w:pPr>
      <w:rPr>
        <w:rFonts w:ascii="Wingdings" w:hAnsi="Wingdings" w:hint="default"/>
      </w:rPr>
    </w:lvl>
    <w:lvl w:ilvl="4" w:tplc="C3425A0C" w:tentative="1">
      <w:start w:val="1"/>
      <w:numFmt w:val="bullet"/>
      <w:lvlText w:val=""/>
      <w:lvlJc w:val="left"/>
      <w:pPr>
        <w:tabs>
          <w:tab w:val="num" w:pos="3600"/>
        </w:tabs>
        <w:ind w:left="3600" w:hanging="360"/>
      </w:pPr>
      <w:rPr>
        <w:rFonts w:ascii="Wingdings" w:hAnsi="Wingdings" w:hint="default"/>
      </w:rPr>
    </w:lvl>
    <w:lvl w:ilvl="5" w:tplc="E9726464" w:tentative="1">
      <w:start w:val="1"/>
      <w:numFmt w:val="bullet"/>
      <w:lvlText w:val=""/>
      <w:lvlJc w:val="left"/>
      <w:pPr>
        <w:tabs>
          <w:tab w:val="num" w:pos="4320"/>
        </w:tabs>
        <w:ind w:left="4320" w:hanging="360"/>
      </w:pPr>
      <w:rPr>
        <w:rFonts w:ascii="Wingdings" w:hAnsi="Wingdings" w:hint="default"/>
      </w:rPr>
    </w:lvl>
    <w:lvl w:ilvl="6" w:tplc="BAAA8CB2" w:tentative="1">
      <w:start w:val="1"/>
      <w:numFmt w:val="bullet"/>
      <w:lvlText w:val=""/>
      <w:lvlJc w:val="left"/>
      <w:pPr>
        <w:tabs>
          <w:tab w:val="num" w:pos="5040"/>
        </w:tabs>
        <w:ind w:left="5040" w:hanging="360"/>
      </w:pPr>
      <w:rPr>
        <w:rFonts w:ascii="Wingdings" w:hAnsi="Wingdings" w:hint="default"/>
      </w:rPr>
    </w:lvl>
    <w:lvl w:ilvl="7" w:tplc="05B41A08" w:tentative="1">
      <w:start w:val="1"/>
      <w:numFmt w:val="bullet"/>
      <w:lvlText w:val=""/>
      <w:lvlJc w:val="left"/>
      <w:pPr>
        <w:tabs>
          <w:tab w:val="num" w:pos="5760"/>
        </w:tabs>
        <w:ind w:left="5760" w:hanging="360"/>
      </w:pPr>
      <w:rPr>
        <w:rFonts w:ascii="Wingdings" w:hAnsi="Wingdings" w:hint="default"/>
      </w:rPr>
    </w:lvl>
    <w:lvl w:ilvl="8" w:tplc="149CFA7A" w:tentative="1">
      <w:start w:val="1"/>
      <w:numFmt w:val="bullet"/>
      <w:lvlText w:val=""/>
      <w:lvlJc w:val="left"/>
      <w:pPr>
        <w:tabs>
          <w:tab w:val="num" w:pos="6480"/>
        </w:tabs>
        <w:ind w:left="6480" w:hanging="360"/>
      </w:pPr>
      <w:rPr>
        <w:rFonts w:ascii="Wingdings" w:hAnsi="Wingdings" w:hint="default"/>
      </w:rPr>
    </w:lvl>
  </w:abstractNum>
  <w:abstractNum w:abstractNumId="8">
    <w:nsid w:val="2D792FC0"/>
    <w:multiLevelType w:val="hybridMultilevel"/>
    <w:tmpl w:val="4768C8A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AF3C1D"/>
    <w:multiLevelType w:val="hybridMultilevel"/>
    <w:tmpl w:val="B4B88E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8E6FD9"/>
    <w:multiLevelType w:val="hybridMultilevel"/>
    <w:tmpl w:val="6D560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906308"/>
    <w:multiLevelType w:val="hybridMultilevel"/>
    <w:tmpl w:val="10722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4B44B9"/>
    <w:multiLevelType w:val="hybridMultilevel"/>
    <w:tmpl w:val="7FF43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8C4719"/>
    <w:multiLevelType w:val="hybridMultilevel"/>
    <w:tmpl w:val="C0B69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376C85"/>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5">
    <w:nsid w:val="3A504EA0"/>
    <w:multiLevelType w:val="hybridMultilevel"/>
    <w:tmpl w:val="30905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786D04"/>
    <w:multiLevelType w:val="hybridMultilevel"/>
    <w:tmpl w:val="14E2864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723249D"/>
    <w:multiLevelType w:val="singleLevel"/>
    <w:tmpl w:val="61BCF15C"/>
    <w:lvl w:ilvl="0">
      <w:numFmt w:val="bullet"/>
      <w:lvlText w:val="-"/>
      <w:lvlJc w:val="left"/>
      <w:pPr>
        <w:tabs>
          <w:tab w:val="num" w:pos="360"/>
        </w:tabs>
        <w:ind w:left="360" w:hanging="360"/>
      </w:pPr>
      <w:rPr>
        <w:rFonts w:hint="default"/>
      </w:rPr>
    </w:lvl>
  </w:abstractNum>
  <w:abstractNum w:abstractNumId="18">
    <w:nsid w:val="5A5405BA"/>
    <w:multiLevelType w:val="singleLevel"/>
    <w:tmpl w:val="61BCF15C"/>
    <w:lvl w:ilvl="0">
      <w:numFmt w:val="bullet"/>
      <w:lvlText w:val="-"/>
      <w:lvlJc w:val="left"/>
      <w:pPr>
        <w:tabs>
          <w:tab w:val="num" w:pos="360"/>
        </w:tabs>
        <w:ind w:left="360" w:hanging="360"/>
      </w:pPr>
      <w:rPr>
        <w:rFonts w:hint="default"/>
      </w:rPr>
    </w:lvl>
  </w:abstractNum>
  <w:abstractNum w:abstractNumId="19">
    <w:nsid w:val="5B7427DA"/>
    <w:multiLevelType w:val="hybridMultilevel"/>
    <w:tmpl w:val="034A8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nsid w:val="5F6C6F2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nsid w:val="65DE3FC5"/>
    <w:multiLevelType w:val="hybridMultilevel"/>
    <w:tmpl w:val="416AC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6B10F0"/>
    <w:multiLevelType w:val="hybridMultilevel"/>
    <w:tmpl w:val="B39613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717CA2"/>
    <w:multiLevelType w:val="hybridMultilevel"/>
    <w:tmpl w:val="FD72BC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70DE4258"/>
    <w:multiLevelType w:val="hybridMultilevel"/>
    <w:tmpl w:val="CC067C7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2591119"/>
    <w:multiLevelType w:val="hybridMultilevel"/>
    <w:tmpl w:val="61B24B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2CE0856"/>
    <w:multiLevelType w:val="hybridMultilevel"/>
    <w:tmpl w:val="F4E22EB8"/>
    <w:lvl w:ilvl="0" w:tplc="5B7E88A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4913F8A"/>
    <w:multiLevelType w:val="hybridMultilevel"/>
    <w:tmpl w:val="8918F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3D6EB9"/>
    <w:multiLevelType w:val="hybridMultilevel"/>
    <w:tmpl w:val="113EF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6B26BC"/>
    <w:multiLevelType w:val="hybridMultilevel"/>
    <w:tmpl w:val="412C965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9492EF5"/>
    <w:multiLevelType w:val="hybridMultilevel"/>
    <w:tmpl w:val="D780E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0"/>
  </w:num>
  <w:num w:numId="4">
    <w:abstractNumId w:val="14"/>
  </w:num>
  <w:num w:numId="5">
    <w:abstractNumId w:val="22"/>
  </w:num>
  <w:num w:numId="6">
    <w:abstractNumId w:val="26"/>
  </w:num>
  <w:num w:numId="7">
    <w:abstractNumId w:val="4"/>
  </w:num>
  <w:num w:numId="8">
    <w:abstractNumId w:val="28"/>
  </w:num>
  <w:num w:numId="9">
    <w:abstractNumId w:val="8"/>
  </w:num>
  <w:num w:numId="10">
    <w:abstractNumId w:val="19"/>
  </w:num>
  <w:num w:numId="11">
    <w:abstractNumId w:val="31"/>
  </w:num>
  <w:num w:numId="12">
    <w:abstractNumId w:val="16"/>
  </w:num>
  <w:num w:numId="13">
    <w:abstractNumId w:val="2"/>
  </w:num>
  <w:num w:numId="14">
    <w:abstractNumId w:val="9"/>
  </w:num>
  <w:num w:numId="15">
    <w:abstractNumId w:val="17"/>
  </w:num>
  <w:num w:numId="16">
    <w:abstractNumId w:val="18"/>
  </w:num>
  <w:num w:numId="17">
    <w:abstractNumId w:val="6"/>
  </w:num>
  <w:num w:numId="18">
    <w:abstractNumId w:val="5"/>
  </w:num>
  <w:num w:numId="19">
    <w:abstractNumId w:val="1"/>
  </w:num>
  <w:num w:numId="20">
    <w:abstractNumId w:val="3"/>
  </w:num>
  <w:num w:numId="21">
    <w:abstractNumId w:val="13"/>
  </w:num>
  <w:num w:numId="22">
    <w:abstractNumId w:val="15"/>
  </w:num>
  <w:num w:numId="23">
    <w:abstractNumId w:val="11"/>
  </w:num>
  <w:num w:numId="24">
    <w:abstractNumId w:val="29"/>
  </w:num>
  <w:num w:numId="25">
    <w:abstractNumId w:val="10"/>
  </w:num>
  <w:num w:numId="26">
    <w:abstractNumId w:val="12"/>
  </w:num>
  <w:num w:numId="27">
    <w:abstractNumId w:val="7"/>
  </w:num>
  <w:num w:numId="28">
    <w:abstractNumId w:val="25"/>
  </w:num>
  <w:num w:numId="29">
    <w:abstractNumId w:val="30"/>
  </w:num>
  <w:num w:numId="30">
    <w:abstractNumId w:val="24"/>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n-US"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07"/>
    <w:rsid w:val="00005CCB"/>
    <w:rsid w:val="00043000"/>
    <w:rsid w:val="000D0FE1"/>
    <w:rsid w:val="000E3D02"/>
    <w:rsid w:val="0010349B"/>
    <w:rsid w:val="00112E79"/>
    <w:rsid w:val="00125C38"/>
    <w:rsid w:val="001312A2"/>
    <w:rsid w:val="001460F9"/>
    <w:rsid w:val="00160CBF"/>
    <w:rsid w:val="001A575F"/>
    <w:rsid w:val="001A704D"/>
    <w:rsid w:val="001C4C4D"/>
    <w:rsid w:val="001E03FD"/>
    <w:rsid w:val="001E6BF4"/>
    <w:rsid w:val="00207DCF"/>
    <w:rsid w:val="00220880"/>
    <w:rsid w:val="002316E4"/>
    <w:rsid w:val="002F15D0"/>
    <w:rsid w:val="002F66EA"/>
    <w:rsid w:val="00363D43"/>
    <w:rsid w:val="00365F27"/>
    <w:rsid w:val="00382783"/>
    <w:rsid w:val="003904A3"/>
    <w:rsid w:val="003D4C06"/>
    <w:rsid w:val="003E39BF"/>
    <w:rsid w:val="003F0F75"/>
    <w:rsid w:val="00402C69"/>
    <w:rsid w:val="00406E62"/>
    <w:rsid w:val="0042138D"/>
    <w:rsid w:val="00424188"/>
    <w:rsid w:val="00432094"/>
    <w:rsid w:val="0045326C"/>
    <w:rsid w:val="004571C2"/>
    <w:rsid w:val="00475ABA"/>
    <w:rsid w:val="00480659"/>
    <w:rsid w:val="00486C31"/>
    <w:rsid w:val="004F5DA5"/>
    <w:rsid w:val="00501CD7"/>
    <w:rsid w:val="00534336"/>
    <w:rsid w:val="00536868"/>
    <w:rsid w:val="00551AEA"/>
    <w:rsid w:val="005A0488"/>
    <w:rsid w:val="005B3C07"/>
    <w:rsid w:val="005C1131"/>
    <w:rsid w:val="005D65AD"/>
    <w:rsid w:val="005E158B"/>
    <w:rsid w:val="005E1B95"/>
    <w:rsid w:val="005E1BC9"/>
    <w:rsid w:val="006021DD"/>
    <w:rsid w:val="006270E6"/>
    <w:rsid w:val="006356B5"/>
    <w:rsid w:val="00693E54"/>
    <w:rsid w:val="006B3544"/>
    <w:rsid w:val="006F5CAB"/>
    <w:rsid w:val="007237ED"/>
    <w:rsid w:val="00731A0C"/>
    <w:rsid w:val="0074047C"/>
    <w:rsid w:val="0074450D"/>
    <w:rsid w:val="007613EA"/>
    <w:rsid w:val="0076547F"/>
    <w:rsid w:val="00765A7E"/>
    <w:rsid w:val="00781F9E"/>
    <w:rsid w:val="008246C4"/>
    <w:rsid w:val="00877954"/>
    <w:rsid w:val="00884C0E"/>
    <w:rsid w:val="00884F79"/>
    <w:rsid w:val="008B47AB"/>
    <w:rsid w:val="008C54E8"/>
    <w:rsid w:val="008C7CF8"/>
    <w:rsid w:val="008D0122"/>
    <w:rsid w:val="008D3471"/>
    <w:rsid w:val="008E0356"/>
    <w:rsid w:val="008E2EC8"/>
    <w:rsid w:val="008F540A"/>
    <w:rsid w:val="0090052A"/>
    <w:rsid w:val="00934438"/>
    <w:rsid w:val="009455B5"/>
    <w:rsid w:val="0095715B"/>
    <w:rsid w:val="009603BD"/>
    <w:rsid w:val="009B674D"/>
    <w:rsid w:val="009D5A87"/>
    <w:rsid w:val="009E14BB"/>
    <w:rsid w:val="00A01BC1"/>
    <w:rsid w:val="00A52B12"/>
    <w:rsid w:val="00A60195"/>
    <w:rsid w:val="00A72099"/>
    <w:rsid w:val="00AC0815"/>
    <w:rsid w:val="00AE3722"/>
    <w:rsid w:val="00AF2F94"/>
    <w:rsid w:val="00B12A38"/>
    <w:rsid w:val="00B51AAB"/>
    <w:rsid w:val="00B757F0"/>
    <w:rsid w:val="00B94819"/>
    <w:rsid w:val="00BA295C"/>
    <w:rsid w:val="00BD3228"/>
    <w:rsid w:val="00BD5F5D"/>
    <w:rsid w:val="00C015CA"/>
    <w:rsid w:val="00C23740"/>
    <w:rsid w:val="00C354A0"/>
    <w:rsid w:val="00C5523D"/>
    <w:rsid w:val="00C6646C"/>
    <w:rsid w:val="00C6706C"/>
    <w:rsid w:val="00C7753D"/>
    <w:rsid w:val="00C77616"/>
    <w:rsid w:val="00CB5C72"/>
    <w:rsid w:val="00CE1E01"/>
    <w:rsid w:val="00CE5661"/>
    <w:rsid w:val="00D34812"/>
    <w:rsid w:val="00D37A29"/>
    <w:rsid w:val="00D74100"/>
    <w:rsid w:val="00DA54C7"/>
    <w:rsid w:val="00DB16C8"/>
    <w:rsid w:val="00DC61CD"/>
    <w:rsid w:val="00DD1A15"/>
    <w:rsid w:val="00DF41E8"/>
    <w:rsid w:val="00DF5714"/>
    <w:rsid w:val="00E0491E"/>
    <w:rsid w:val="00E51C97"/>
    <w:rsid w:val="00E825D1"/>
    <w:rsid w:val="00EA731A"/>
    <w:rsid w:val="00EB5B5F"/>
    <w:rsid w:val="00EC74E9"/>
    <w:rsid w:val="00ED47D6"/>
    <w:rsid w:val="00EF786D"/>
    <w:rsid w:val="00F17D87"/>
    <w:rsid w:val="00F205EC"/>
    <w:rsid w:val="00F341CB"/>
    <w:rsid w:val="00F34537"/>
    <w:rsid w:val="00F37106"/>
    <w:rsid w:val="00F52E4F"/>
    <w:rsid w:val="00F77969"/>
    <w:rsid w:val="00F96669"/>
    <w:rsid w:val="00F97EB4"/>
    <w:rsid w:val="00FC0412"/>
    <w:rsid w:val="00FD161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sz w:val="16"/>
      <w:szCs w:val="16"/>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uiPriority w:val="59"/>
    <w:rsid w:val="0012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autoRedefine/>
    <w:rsid w:val="008246C4"/>
    <w:pPr>
      <w:framePr w:hSpace="141" w:wrap="around" w:vAnchor="text" w:hAnchor="margin" w:xAlign="center" w:y="139"/>
      <w:jc w:val="both"/>
    </w:pPr>
    <w:rPr>
      <w:rFonts w:ascii="Tahoma" w:hAnsi="Tahoma" w:cs="Tahoma"/>
      <w:b/>
      <w:bCs/>
      <w:color w:val="000000"/>
      <w:sz w:val="18"/>
      <w:szCs w:val="18"/>
      <w:lang w:val="es-AR"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UnresolvedMention">
    <w:name w:val="Unresolved Mention"/>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unhideWhenUsed/>
    <w:rsid w:val="00DF5714"/>
  </w:style>
  <w:style w:type="character" w:customStyle="1" w:styleId="TextocomentarioCar">
    <w:name w:val="Texto comentario Car"/>
    <w:link w:val="Textocomentario"/>
    <w:uiPriority w:val="99"/>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 w:type="character" w:customStyle="1" w:styleId="Mencinsinresolver">
    <w:name w:val="Mención sin resolver"/>
    <w:uiPriority w:val="99"/>
    <w:semiHidden/>
    <w:unhideWhenUsed/>
    <w:rsid w:val="001E6BF4"/>
    <w:rPr>
      <w:color w:val="605E5C"/>
      <w:shd w:val="clear" w:color="auto" w:fill="E1DFDD"/>
    </w:rPr>
  </w:style>
  <w:style w:type="paragraph" w:customStyle="1" w:styleId="Default">
    <w:name w:val="Default"/>
    <w:rsid w:val="008C7CF8"/>
    <w:pPr>
      <w:autoSpaceDE w:val="0"/>
      <w:autoSpaceDN w:val="0"/>
      <w:adjustRightInd w:val="0"/>
    </w:pPr>
    <w:rPr>
      <w:rFonts w:ascii="Arial" w:eastAsia="Calibri" w:hAnsi="Arial" w:cs="Arial"/>
      <w:color w:val="000000"/>
      <w:sz w:val="24"/>
      <w:szCs w:val="24"/>
      <w:lang w:val="es-ES" w:eastAsia="en-US"/>
    </w:rPr>
  </w:style>
  <w:style w:type="paragraph" w:customStyle="1" w:styleId="western">
    <w:name w:val="western"/>
    <w:basedOn w:val="Normal"/>
    <w:rsid w:val="008C7CF8"/>
    <w:pPr>
      <w:spacing w:before="100" w:beforeAutospacing="1" w:line="288" w:lineRule="auto"/>
      <w:jc w:val="both"/>
    </w:pPr>
    <w:rPr>
      <w:rFonts w:ascii="Tahoma" w:hAnsi="Tahoma" w:cs="Tahoma"/>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sz w:val="16"/>
      <w:szCs w:val="16"/>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uiPriority w:val="59"/>
    <w:rsid w:val="0012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autoRedefine/>
    <w:rsid w:val="008246C4"/>
    <w:pPr>
      <w:framePr w:hSpace="141" w:wrap="around" w:vAnchor="text" w:hAnchor="margin" w:xAlign="center" w:y="139"/>
      <w:jc w:val="both"/>
    </w:pPr>
    <w:rPr>
      <w:rFonts w:ascii="Tahoma" w:hAnsi="Tahoma" w:cs="Tahoma"/>
      <w:b/>
      <w:bCs/>
      <w:color w:val="000000"/>
      <w:sz w:val="18"/>
      <w:szCs w:val="18"/>
      <w:lang w:val="es-AR"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UnresolvedMention">
    <w:name w:val="Unresolved Mention"/>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unhideWhenUsed/>
    <w:rsid w:val="00DF5714"/>
  </w:style>
  <w:style w:type="character" w:customStyle="1" w:styleId="TextocomentarioCar">
    <w:name w:val="Texto comentario Car"/>
    <w:link w:val="Textocomentario"/>
    <w:uiPriority w:val="99"/>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 w:type="character" w:customStyle="1" w:styleId="Mencinsinresolver">
    <w:name w:val="Mención sin resolver"/>
    <w:uiPriority w:val="99"/>
    <w:semiHidden/>
    <w:unhideWhenUsed/>
    <w:rsid w:val="001E6BF4"/>
    <w:rPr>
      <w:color w:val="605E5C"/>
      <w:shd w:val="clear" w:color="auto" w:fill="E1DFDD"/>
    </w:rPr>
  </w:style>
  <w:style w:type="paragraph" w:customStyle="1" w:styleId="Default">
    <w:name w:val="Default"/>
    <w:rsid w:val="008C7CF8"/>
    <w:pPr>
      <w:autoSpaceDE w:val="0"/>
      <w:autoSpaceDN w:val="0"/>
      <w:adjustRightInd w:val="0"/>
    </w:pPr>
    <w:rPr>
      <w:rFonts w:ascii="Arial" w:eastAsia="Calibri" w:hAnsi="Arial" w:cs="Arial"/>
      <w:color w:val="000000"/>
      <w:sz w:val="24"/>
      <w:szCs w:val="24"/>
      <w:lang w:val="es-ES" w:eastAsia="en-US"/>
    </w:rPr>
  </w:style>
  <w:style w:type="paragraph" w:customStyle="1" w:styleId="western">
    <w:name w:val="western"/>
    <w:basedOn w:val="Normal"/>
    <w:rsid w:val="008C7CF8"/>
    <w:pPr>
      <w:spacing w:before="100" w:beforeAutospacing="1" w:line="288" w:lineRule="auto"/>
      <w:jc w:val="both"/>
    </w:pPr>
    <w:rPr>
      <w:rFonts w:ascii="Tahoma" w:hAnsi="Tahoma" w:cs="Tahom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l.gob.ar/images/stories/bes/graficos/0000000266cnt-s11a-primer-ano-de-vida-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rlainclusionmercosur.educ.ar/documentos/modulo2mai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14397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16981</CharactersWithSpaces>
  <SharedDoc>false</SharedDoc>
  <HLinks>
    <vt:vector size="12" baseType="variant">
      <vt:variant>
        <vt:i4>3211360</vt:i4>
      </vt:variant>
      <vt:variant>
        <vt:i4>9</vt:i4>
      </vt:variant>
      <vt:variant>
        <vt:i4>0</vt:i4>
      </vt:variant>
      <vt:variant>
        <vt:i4>5</vt:i4>
      </vt:variant>
      <vt:variant>
        <vt:lpwstr>http://www.msal.gob.ar/images/stories/bes/graficos/0000000266cnt-s11a-primer-ano-de-vida-1.pdf</vt:lpwstr>
      </vt:variant>
      <vt:variant>
        <vt:lpwstr/>
      </vt:variant>
      <vt:variant>
        <vt:i4>31</vt:i4>
      </vt:variant>
      <vt:variant>
        <vt:i4>6</vt:i4>
      </vt:variant>
      <vt:variant>
        <vt:i4>0</vt:i4>
      </vt:variant>
      <vt:variant>
        <vt:i4>5</vt:i4>
      </vt:variant>
      <vt:variant>
        <vt:lpwstr>http://www.porlainclusionmercosur.educ.ar/documentos/modulo2mail.pdf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Admin</cp:lastModifiedBy>
  <cp:revision>2</cp:revision>
  <cp:lastPrinted>2016-05-24T10:56:00Z</cp:lastPrinted>
  <dcterms:created xsi:type="dcterms:W3CDTF">2020-04-03T18:43:00Z</dcterms:created>
  <dcterms:modified xsi:type="dcterms:W3CDTF">2020-04-03T18:43:00Z</dcterms:modified>
</cp:coreProperties>
</file>