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9" w:rsidRDefault="00962049" w:rsidP="00962049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/>
      </w:tblPr>
      <w:tblGrid>
        <w:gridCol w:w="3199"/>
        <w:gridCol w:w="2881"/>
        <w:gridCol w:w="4288"/>
      </w:tblGrid>
      <w:tr w:rsidR="00962049" w:rsidRPr="00A72099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Profesorado de Educación Física</w:t>
            </w:r>
            <w:r w:rsidR="00982678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</w:tr>
      <w:tr w:rsidR="00962049" w:rsidRPr="00246CAF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:rsidR="00962049" w:rsidRPr="00246CAF" w:rsidRDefault="009B3951" w:rsidP="0040354F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sz w:val="18"/>
                <w:szCs w:val="18"/>
                <w:lang w:val="es-ES"/>
              </w:rPr>
              <w:t>Campo de la formación específica.</w:t>
            </w:r>
          </w:p>
        </w:tc>
      </w:tr>
      <w:tr w:rsidR="00962049" w:rsidRPr="00246CAF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:rsidR="00962049" w:rsidRPr="005B5EA0" w:rsidRDefault="00962049" w:rsidP="00982678">
            <w:pPr>
              <w:pStyle w:val="cmnombreunidad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Opción </w:t>
            </w:r>
            <w:r w:rsidR="00982678">
              <w:rPr>
                <w:rFonts w:asciiTheme="majorHAnsi" w:hAnsiTheme="majorHAnsi"/>
                <w:b w:val="0"/>
                <w:sz w:val="18"/>
                <w:szCs w:val="18"/>
              </w:rPr>
              <w:t>I</w:t>
            </w:r>
            <w:r w:rsidR="00DC2871">
              <w:rPr>
                <w:rFonts w:asciiTheme="majorHAnsi" w:hAnsiTheme="majorHAnsi"/>
                <w:b w:val="0"/>
                <w:sz w:val="18"/>
                <w:szCs w:val="18"/>
              </w:rPr>
              <w:t>nstituci</w:t>
            </w:r>
            <w:r w:rsidR="000E1E60">
              <w:rPr>
                <w:rFonts w:asciiTheme="majorHAnsi" w:hAnsiTheme="majorHAnsi"/>
                <w:b w:val="0"/>
                <w:sz w:val="18"/>
                <w:szCs w:val="18"/>
              </w:rPr>
              <w:t xml:space="preserve">onal </w:t>
            </w:r>
            <w:r w:rsidR="00982678">
              <w:rPr>
                <w:rFonts w:asciiTheme="majorHAnsi" w:hAnsiTheme="majorHAnsi"/>
                <w:b w:val="0"/>
                <w:sz w:val="18"/>
                <w:szCs w:val="18"/>
              </w:rPr>
              <w:t>D</w:t>
            </w:r>
            <w:r w:rsidR="000E1E60">
              <w:rPr>
                <w:rFonts w:asciiTheme="majorHAnsi" w:hAnsiTheme="majorHAnsi"/>
                <w:b w:val="0"/>
                <w:sz w:val="18"/>
                <w:szCs w:val="18"/>
              </w:rPr>
              <w:t>eporte: Fútbol de Salón</w:t>
            </w:r>
          </w:p>
        </w:tc>
      </w:tr>
      <w:tr w:rsidR="00962049" w:rsidRPr="00A72099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Taller</w:t>
            </w:r>
          </w:p>
        </w:tc>
        <w:tc>
          <w:tcPr>
            <w:tcW w:w="4288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B5EA0">
              <w:rPr>
                <w:rFonts w:asciiTheme="majorHAnsi" w:hAnsiTheme="majorHAnsi"/>
                <w:sz w:val="18"/>
                <w:szCs w:val="18"/>
              </w:rPr>
              <w:t>4 to</w:t>
            </w:r>
          </w:p>
        </w:tc>
      </w:tr>
      <w:tr w:rsidR="00962049" w:rsidRPr="00A72099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2881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</w:p>
        </w:tc>
        <w:tc>
          <w:tcPr>
            <w:tcW w:w="4288" w:type="dxa"/>
          </w:tcPr>
          <w:p w:rsidR="00962049" w:rsidRPr="00A72099" w:rsidRDefault="00962049" w:rsidP="00246CA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HORAS SEMANALES</w:t>
            </w:r>
            <w:r w:rsidR="00246CAF">
              <w:rPr>
                <w:rFonts w:asciiTheme="majorHAnsi" w:hAnsiTheme="majorHAnsi"/>
                <w:sz w:val="18"/>
                <w:szCs w:val="18"/>
                <w:lang w:val="pt-BR"/>
              </w:rPr>
              <w:t>:  4 cuatro</w:t>
            </w:r>
          </w:p>
        </w:tc>
      </w:tr>
      <w:tr w:rsidR="00962049" w:rsidRPr="00A72099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CONDICIONES DE REGULARIDAD</w:t>
            </w:r>
          </w:p>
        </w:tc>
        <w:tc>
          <w:tcPr>
            <w:tcW w:w="2881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ASISTENCIA:</w:t>
            </w:r>
            <w:r w:rsidRPr="00A720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80 %</w:t>
            </w:r>
          </w:p>
        </w:tc>
        <w:tc>
          <w:tcPr>
            <w:tcW w:w="4288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EVALUACIÓN: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IFA</w:t>
            </w:r>
          </w:p>
        </w:tc>
      </w:tr>
      <w:tr w:rsidR="00962049" w:rsidRPr="00246CAF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PROFESORES</w:t>
            </w:r>
          </w:p>
        </w:tc>
        <w:tc>
          <w:tcPr>
            <w:tcW w:w="7169" w:type="dxa"/>
            <w:gridSpan w:val="2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SEDE GODOY CRUZ:</w:t>
            </w:r>
          </w:p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SEDE RIVADAVIA:</w:t>
            </w:r>
          </w:p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SEDE SAN RAFAEL:</w:t>
            </w:r>
          </w:p>
          <w:p w:rsidR="00962049" w:rsidRPr="00246CAF" w:rsidRDefault="000E1E60" w:rsidP="000E1E6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sz w:val="18"/>
                <w:szCs w:val="18"/>
                <w:lang w:val="es-ES"/>
              </w:rPr>
              <w:t>Prof. Nelson Omar Arza</w:t>
            </w:r>
          </w:p>
        </w:tc>
      </w:tr>
      <w:tr w:rsidR="00962049" w:rsidRPr="00246CAF" w:rsidTr="0040354F">
        <w:tc>
          <w:tcPr>
            <w:tcW w:w="3199" w:type="dxa"/>
          </w:tcPr>
          <w:p w:rsidR="00962049" w:rsidRPr="00A7209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LÍNEAS DE ACCIÓN </w:t>
            </w:r>
          </w:p>
        </w:tc>
        <w:tc>
          <w:tcPr>
            <w:tcW w:w="7169" w:type="dxa"/>
            <w:gridSpan w:val="2"/>
          </w:tcPr>
          <w:p w:rsidR="00962049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DEL TRAYECTO A QUE PERTENECE</w:t>
            </w:r>
          </w:p>
          <w:p w:rsidR="00962049" w:rsidRDefault="00962049" w:rsidP="00962049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4729A4">
              <w:rPr>
                <w:rFonts w:asciiTheme="majorHAnsi" w:hAnsiTheme="majorHAnsi" w:cs="Tahoma"/>
                <w:sz w:val="18"/>
                <w:szCs w:val="18"/>
              </w:rPr>
              <w:t>Poner en práctica los conocimientos y vivencias</w:t>
            </w:r>
            <w:r>
              <w:rPr>
                <w:rFonts w:asciiTheme="majorHAnsi" w:hAnsiTheme="majorHAnsi" w:cs="Tahoma"/>
                <w:sz w:val="18"/>
                <w:szCs w:val="18"/>
              </w:rPr>
              <w:t xml:space="preserve"> apropiadas por los estudiantes, en los espacios curriculares cursados con anterioridad.</w:t>
            </w:r>
          </w:p>
          <w:p w:rsidR="00962049" w:rsidRDefault="00962049" w:rsidP="00962049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Generar espacios de reflexión en cuanto a SABERES y HACERES.</w:t>
            </w:r>
          </w:p>
          <w:p w:rsidR="00962049" w:rsidRPr="009B3951" w:rsidRDefault="00962049" w:rsidP="009B3951">
            <w:pPr>
              <w:numPr>
                <w:ilvl w:val="0"/>
                <w:numId w:val="14"/>
              </w:numPr>
              <w:suppressAutoHyphens/>
              <w:jc w:val="both"/>
              <w:rPr>
                <w:rFonts w:asciiTheme="majorHAnsi" w:hAnsiTheme="majorHAnsi" w:cs="Tahoma"/>
                <w:sz w:val="18"/>
                <w:szCs w:val="18"/>
                <w:lang w:val="es-AR"/>
              </w:rPr>
            </w:pPr>
            <w:r w:rsidRPr="00246CAF">
              <w:rPr>
                <w:rFonts w:asciiTheme="majorHAnsi" w:hAnsiTheme="majorHAnsi" w:cs="Tahoma"/>
                <w:sz w:val="18"/>
                <w:szCs w:val="18"/>
                <w:lang w:val="es-ES"/>
              </w:rPr>
              <w:t>Resignificar los saberes apropiados con anterioridad en nuevos contextos y situaciones problemáticas de las prácticas profesionales</w:t>
            </w:r>
          </w:p>
        </w:tc>
      </w:tr>
      <w:tr w:rsidR="00962049" w:rsidRPr="00246CAF" w:rsidTr="0040354F">
        <w:tc>
          <w:tcPr>
            <w:tcW w:w="3199" w:type="dxa"/>
          </w:tcPr>
          <w:p w:rsidR="00962049" w:rsidRDefault="00962049" w:rsidP="0040354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CAPACIDADES DEL TRAYECTO</w:t>
            </w:r>
          </w:p>
        </w:tc>
        <w:tc>
          <w:tcPr>
            <w:tcW w:w="7169" w:type="dxa"/>
            <w:gridSpan w:val="2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DETERMINADAS POR EL TRAYECTO</w:t>
            </w:r>
          </w:p>
          <w:p w:rsidR="00962049" w:rsidRPr="00246CAF" w:rsidRDefault="00962049" w:rsidP="0040354F">
            <w:pPr>
              <w:spacing w:line="276" w:lineRule="auto"/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sz w:val="18"/>
                <w:szCs w:val="18"/>
                <w:lang w:val="es-ES"/>
              </w:rPr>
              <w:t>Propiciar una</w:t>
            </w: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 xml:space="preserve"> </w:t>
            </w:r>
            <w:r w:rsidRPr="00246CAF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 perspectiva amplia  e inclusiva, pues en  primera instancia la misma definición del campo estudio disciplinar, aportado desde una mirada praxiologica,  incluye claramente las siguientes manifestaciones  motrices: </w:t>
            </w:r>
          </w:p>
          <w:p w:rsidR="00962049" w:rsidRPr="00C26D77" w:rsidRDefault="00962049" w:rsidP="0096204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C26D77">
              <w:rPr>
                <w:rFonts w:asciiTheme="majorHAnsi" w:hAnsiTheme="majorHAnsi" w:cs="Tahoma"/>
                <w:sz w:val="18"/>
                <w:szCs w:val="18"/>
              </w:rPr>
              <w:t>Juegos motores</w:t>
            </w:r>
          </w:p>
          <w:p w:rsidR="00962049" w:rsidRPr="00C26D77" w:rsidRDefault="00962049" w:rsidP="00962049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C26D77">
              <w:rPr>
                <w:rFonts w:asciiTheme="majorHAnsi" w:hAnsiTheme="majorHAnsi" w:cs="Tahoma"/>
                <w:sz w:val="18"/>
                <w:szCs w:val="18"/>
              </w:rPr>
              <w:t>Deportes</w:t>
            </w:r>
          </w:p>
          <w:p w:rsidR="00962049" w:rsidRPr="00C26D77" w:rsidRDefault="00962049" w:rsidP="00962049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C26D77">
              <w:rPr>
                <w:rFonts w:asciiTheme="majorHAnsi" w:hAnsiTheme="majorHAnsi" w:cs="Tahoma"/>
                <w:sz w:val="18"/>
                <w:szCs w:val="18"/>
              </w:rPr>
              <w:t>Expresión y Comunicación Motriz</w:t>
            </w:r>
          </w:p>
          <w:p w:rsidR="00962049" w:rsidRPr="00C26D77" w:rsidRDefault="00962049" w:rsidP="00962049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C26D77">
              <w:rPr>
                <w:rFonts w:asciiTheme="majorHAnsi" w:hAnsiTheme="majorHAnsi" w:cs="Tahoma"/>
                <w:sz w:val="18"/>
                <w:szCs w:val="18"/>
              </w:rPr>
              <w:t xml:space="preserve">Adaptación motriz ambiental </w:t>
            </w:r>
          </w:p>
          <w:p w:rsidR="00962049" w:rsidRDefault="00962049" w:rsidP="00962049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C26D77">
              <w:rPr>
                <w:rFonts w:asciiTheme="majorHAnsi" w:hAnsiTheme="majorHAnsi" w:cs="Tahoma"/>
                <w:sz w:val="18"/>
                <w:szCs w:val="18"/>
              </w:rPr>
              <w:t>Introyección motriz</w:t>
            </w:r>
            <w:r>
              <w:rPr>
                <w:rFonts w:asciiTheme="majorHAnsi" w:hAnsiTheme="majorHAnsi" w:cs="Tahoma"/>
                <w:sz w:val="18"/>
                <w:szCs w:val="18"/>
              </w:rPr>
              <w:t>.</w:t>
            </w:r>
          </w:p>
          <w:p w:rsidR="00962049" w:rsidRPr="004B6F18" w:rsidRDefault="00962049" w:rsidP="004035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Tahoma"/>
                <w:sz w:val="18"/>
                <w:szCs w:val="18"/>
                <w:lang w:val="es-ES"/>
              </w:rPr>
              <w:t>Permitir que las  prácticas comprendidas en el trayecto, si bien se abordan exhaustivamente, no se circunscriben a contenidos de la currícula de nivel inicial,  primario o secundario, ya que, como se ha señalado, la actividad del profesor/a de educación física,  se manifiesta en una realidad social compleja, que demanda actividad física en diversos contextos,  dirigida a todos los grupos etarios y sociales.</w:t>
            </w:r>
          </w:p>
          <w:p w:rsidR="00962049" w:rsidRPr="004B6F18" w:rsidRDefault="00962049" w:rsidP="004035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</w:p>
          <w:p w:rsidR="00962049" w:rsidRPr="004B6F18" w:rsidRDefault="00962049" w:rsidP="009B3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Lograr que el estudiante pueda abarcar  los distintos ámbitos de desempeño profesionales como: el escolar propiamente dicho, el deporte, las actividades físicas  para la salud, y las actividades motrices socio-recreativas.  </w:t>
            </w:r>
          </w:p>
        </w:tc>
      </w:tr>
      <w:tr w:rsidR="00962049" w:rsidRPr="00246CAF" w:rsidTr="0040354F">
        <w:tc>
          <w:tcPr>
            <w:tcW w:w="3199" w:type="dxa"/>
          </w:tcPr>
          <w:p w:rsidR="00962049" w:rsidRPr="004B6F18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CAPACIDADES DE LA PRÁCTICA PROFESIONAL DOCENTE</w:t>
            </w:r>
          </w:p>
        </w:tc>
        <w:tc>
          <w:tcPr>
            <w:tcW w:w="7169" w:type="dxa"/>
            <w:gridSpan w:val="2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DETERMINADAS POR LA PRÁCTICA PROFESIIONAL DOCENTE DEL AÑO A QUE PERTENCE LA UNIDAD CURRICULAR</w:t>
            </w:r>
          </w:p>
          <w:p w:rsidR="00962049" w:rsidRPr="00C26D77" w:rsidRDefault="00962049" w:rsidP="00962049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Theme="majorHAnsi" w:eastAsia="Arial Unicode MS" w:hAnsiTheme="majorHAnsi" w:cstheme="minorHAnsi"/>
                <w:sz w:val="18"/>
                <w:szCs w:val="18"/>
              </w:rPr>
            </w:pPr>
            <w:r w:rsidRPr="00C26D77">
              <w:rPr>
                <w:rFonts w:asciiTheme="majorHAnsi" w:hAnsiTheme="majorHAnsi" w:cstheme="minorHAnsi"/>
                <w:b/>
                <w:sz w:val="18"/>
                <w:szCs w:val="18"/>
                <w:lang w:eastAsia="es-AR"/>
              </w:rPr>
              <w:t>Analizar</w:t>
            </w:r>
            <w:r w:rsidRPr="00C26D77">
              <w:rPr>
                <w:rFonts w:asciiTheme="majorHAnsi" w:hAnsiTheme="majorHAnsi" w:cstheme="minorHAnsi"/>
                <w:sz w:val="18"/>
                <w:szCs w:val="18"/>
                <w:lang w:eastAsia="es-AR"/>
              </w:rPr>
              <w:t xml:space="preserve"> la teoría desde la práctica y la práctica desde la teoría</w:t>
            </w:r>
          </w:p>
          <w:p w:rsidR="00962049" w:rsidRPr="00C26D77" w:rsidRDefault="00962049" w:rsidP="00962049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Theme="majorHAnsi" w:eastAsia="Arial Unicode MS" w:hAnsiTheme="majorHAnsi" w:cstheme="minorHAnsi"/>
                <w:sz w:val="18"/>
                <w:szCs w:val="18"/>
              </w:rPr>
            </w:pPr>
            <w:r w:rsidRPr="00C26D77">
              <w:rPr>
                <w:rFonts w:asciiTheme="majorHAnsi" w:hAnsiTheme="majorHAnsi" w:cstheme="minorHAnsi"/>
                <w:b/>
                <w:sz w:val="18"/>
                <w:szCs w:val="18"/>
                <w:lang w:eastAsia="es-AR"/>
              </w:rPr>
              <w:t>Distinguir</w:t>
            </w:r>
            <w:r w:rsidRPr="00C26D77">
              <w:rPr>
                <w:rFonts w:asciiTheme="majorHAnsi" w:hAnsiTheme="majorHAnsi" w:cstheme="minorHAnsi"/>
                <w:sz w:val="18"/>
                <w:szCs w:val="18"/>
                <w:lang w:eastAsia="es-AR"/>
              </w:rPr>
              <w:t xml:space="preserve"> principios de procedimientos que aparecen en las intervenciones observadas en el campo y que permitan las primeras reflexiones acerca de la acción profesional docente.</w:t>
            </w:r>
          </w:p>
          <w:p w:rsidR="00962049" w:rsidRPr="00C26D77" w:rsidRDefault="00962049" w:rsidP="00962049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Theme="majorHAnsi" w:eastAsia="Arial Unicode MS" w:hAnsiTheme="majorHAnsi" w:cstheme="minorHAnsi"/>
                <w:sz w:val="18"/>
                <w:szCs w:val="18"/>
              </w:rPr>
            </w:pPr>
            <w:r w:rsidRPr="00C26D77">
              <w:rPr>
                <w:rFonts w:asciiTheme="majorHAnsi" w:eastAsia="Arial Unicode MS" w:hAnsiTheme="majorHAnsi" w:cstheme="minorHAnsi"/>
                <w:b/>
                <w:sz w:val="18"/>
                <w:szCs w:val="18"/>
              </w:rPr>
              <w:t>Iniciar la identificación de situaciones problemáticas</w:t>
            </w:r>
            <w:r w:rsidRPr="00C26D77">
              <w:rPr>
                <w:rFonts w:asciiTheme="majorHAnsi" w:eastAsia="Arial Unicode MS" w:hAnsiTheme="majorHAnsi" w:cstheme="minorHAnsi"/>
                <w:sz w:val="18"/>
                <w:szCs w:val="18"/>
              </w:rPr>
              <w:t xml:space="preserve"> y los posibles aportes para  solucionarlas, a partir de supuestos teóricos del análisis de la propia práctica, a través de la reflexión en y sobre la acción profesional docente, utilizando la indagación continua y su registro.</w:t>
            </w:r>
          </w:p>
          <w:p w:rsidR="00962049" w:rsidRPr="00C26D77" w:rsidRDefault="00962049" w:rsidP="00962049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Theme="majorHAnsi" w:eastAsia="Arial Unicode MS" w:hAnsiTheme="majorHAnsi" w:cstheme="minorHAnsi"/>
                <w:sz w:val="18"/>
                <w:szCs w:val="18"/>
              </w:rPr>
            </w:pPr>
            <w:r w:rsidRPr="00C26D77">
              <w:rPr>
                <w:rFonts w:asciiTheme="majorHAnsi" w:hAnsiTheme="majorHAnsi" w:cstheme="minorHAnsi"/>
                <w:b/>
                <w:sz w:val="18"/>
                <w:szCs w:val="18"/>
                <w:lang w:eastAsia="es-AR"/>
              </w:rPr>
              <w:lastRenderedPageBreak/>
              <w:t xml:space="preserve">Facilitar </w:t>
            </w:r>
            <w:r w:rsidRPr="00C26D77">
              <w:rPr>
                <w:rFonts w:asciiTheme="majorHAnsi" w:hAnsiTheme="majorHAnsi" w:cstheme="minorHAnsi"/>
                <w:sz w:val="18"/>
                <w:szCs w:val="18"/>
                <w:lang w:eastAsia="es-AR"/>
              </w:rPr>
              <w:t xml:space="preserve"> la reflexión en la acción y la reflexión sobre la acción.</w:t>
            </w:r>
          </w:p>
          <w:p w:rsidR="00962049" w:rsidRPr="00246CAF" w:rsidRDefault="00962049" w:rsidP="00962049">
            <w:pPr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Theme="majorHAnsi" w:hAnsiTheme="majorHAnsi" w:cstheme="minorHAnsi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theme="minorHAnsi"/>
                <w:b/>
                <w:sz w:val="18"/>
                <w:szCs w:val="18"/>
                <w:lang w:val="es-ES"/>
              </w:rPr>
              <w:t>Resignificar</w:t>
            </w:r>
            <w:r w:rsidRPr="00246CAF">
              <w:rPr>
                <w:rFonts w:asciiTheme="majorHAnsi" w:hAnsiTheme="majorHAnsi" w:cstheme="minorHAnsi"/>
                <w:sz w:val="18"/>
                <w:szCs w:val="18"/>
                <w:lang w:val="es-ES"/>
              </w:rPr>
              <w:t xml:space="preserve"> desde la  fundamentación teórica,  sus observaciones participantes, sus intervenciones compartidas y sus primeras prácticas pedagógicas desde explicitación ideológica,   y social del conocimiento y desde las funciones de la escuela y de la Educación Física inserta en ella.</w:t>
            </w:r>
          </w:p>
          <w:p w:rsidR="00962049" w:rsidRPr="004B6F18" w:rsidRDefault="00962049" w:rsidP="00962049">
            <w:pPr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Theme="majorHAnsi" w:eastAsia="Arial Unicode MS" w:hAnsiTheme="majorHAnsi" w:cstheme="minorHAnsi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theme="minorHAnsi"/>
                <w:b/>
                <w:sz w:val="18"/>
                <w:szCs w:val="18"/>
                <w:lang w:val="es-ES"/>
              </w:rPr>
              <w:t>Implicarse individual y colectivamente</w:t>
            </w:r>
            <w:r w:rsidRPr="004B6F18">
              <w:rPr>
                <w:rFonts w:asciiTheme="majorHAnsi" w:hAnsiTheme="majorHAnsi" w:cstheme="minorHAnsi"/>
                <w:sz w:val="18"/>
                <w:szCs w:val="18"/>
                <w:lang w:val="es-ES"/>
              </w:rPr>
              <w:t xml:space="preserve"> en un proceso formativo y reflexivo que propicie la  valorización e incorporación de conocimientos previos y nuevos, habilidades y actitudes que contribuyan al desarrollo de la competencia profesional docente en los niveles del sistema educativo provincial.</w:t>
            </w:r>
          </w:p>
          <w:p w:rsidR="00962049" w:rsidRPr="004B6F18" w:rsidRDefault="00962049" w:rsidP="00962049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0" w:firstLine="34"/>
              <w:jc w:val="both"/>
              <w:rPr>
                <w:rFonts w:asciiTheme="majorHAnsi" w:hAnsiTheme="majorHAnsi" w:cstheme="minorHAnsi"/>
                <w:color w:val="000000"/>
                <w:sz w:val="18"/>
                <w:szCs w:val="18"/>
                <w:lang w:val="es-ES" w:eastAsia="es-AR"/>
              </w:rPr>
            </w:pPr>
            <w:r w:rsidRPr="004B6F18">
              <w:rPr>
                <w:rFonts w:asciiTheme="majorHAnsi" w:hAnsiTheme="majorHAnsi" w:cstheme="minorHAnsi"/>
                <w:b/>
                <w:sz w:val="18"/>
                <w:szCs w:val="18"/>
                <w:lang w:val="es-ES"/>
              </w:rPr>
              <w:t xml:space="preserve">Diagnosticar, analizar, diseñar, intervenir, evaluar </w:t>
            </w:r>
            <w:r w:rsidRPr="004B6F18">
              <w:rPr>
                <w:rFonts w:asciiTheme="majorHAnsi" w:hAnsiTheme="majorHAnsi" w:cstheme="minorHAnsi"/>
                <w:sz w:val="18"/>
                <w:szCs w:val="18"/>
                <w:lang w:val="es-ES"/>
              </w:rPr>
              <w:t xml:space="preserve"> utilizando saberes </w:t>
            </w:r>
            <w:r w:rsidRPr="004B6F18">
              <w:rPr>
                <w:rFonts w:asciiTheme="majorHAnsi" w:hAnsiTheme="majorHAnsi" w:cstheme="minorHAnsi"/>
                <w:color w:val="000000"/>
                <w:sz w:val="18"/>
                <w:szCs w:val="18"/>
                <w:lang w:val="es-ES" w:eastAsia="es-AR"/>
              </w:rPr>
              <w:t xml:space="preserve"> de otras materias que permitan facilitar  el proceso de  enseñanza –aprendizaje.</w:t>
            </w:r>
          </w:p>
          <w:p w:rsidR="00962049" w:rsidRPr="004B6F18" w:rsidRDefault="00962049" w:rsidP="009B395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0" w:firstLine="34"/>
              <w:jc w:val="both"/>
              <w:rPr>
                <w:rFonts w:asciiTheme="majorHAnsi" w:hAnsiTheme="majorHAnsi" w:cstheme="minorHAnsi"/>
                <w:color w:val="000000"/>
                <w:sz w:val="18"/>
                <w:szCs w:val="18"/>
                <w:lang w:val="es-ES" w:eastAsia="es-AR"/>
              </w:rPr>
            </w:pPr>
            <w:r w:rsidRPr="004B6F18">
              <w:rPr>
                <w:rFonts w:asciiTheme="majorHAnsi" w:hAnsiTheme="majorHAnsi" w:cstheme="minorHAnsi"/>
                <w:b/>
                <w:sz w:val="18"/>
                <w:szCs w:val="18"/>
                <w:lang w:val="es-ES"/>
              </w:rPr>
              <w:t>Responder a los siguientes interrogantes:</w:t>
            </w:r>
            <w:r w:rsidRPr="004B6F18">
              <w:rPr>
                <w:rFonts w:asciiTheme="majorHAnsi" w:hAnsiTheme="majorHAnsi" w:cstheme="minorHAnsi"/>
                <w:sz w:val="18"/>
                <w:szCs w:val="18"/>
                <w:lang w:val="es-ES"/>
              </w:rPr>
              <w:t xml:space="preserve"> ¿Qué enseñar?, ¿Por qué?, ¿Para qué enseñar?, ¿Cuándo?, ¿De qué manera?, ¿Cómo enseñar?, ¿Qué hacer en cada clase o sesión?.</w:t>
            </w:r>
          </w:p>
        </w:tc>
      </w:tr>
      <w:tr w:rsidR="00962049" w:rsidRPr="00246CAF" w:rsidTr="0040354F">
        <w:trPr>
          <w:trHeight w:val="388"/>
        </w:trPr>
        <w:tc>
          <w:tcPr>
            <w:tcW w:w="3199" w:type="dxa"/>
          </w:tcPr>
          <w:p w:rsidR="00962049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EXPECTATIVAS DE LOGRO</w:t>
            </w:r>
          </w:p>
        </w:tc>
        <w:tc>
          <w:tcPr>
            <w:tcW w:w="7169" w:type="dxa"/>
            <w:gridSpan w:val="2"/>
          </w:tcPr>
          <w:p w:rsidR="00962049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LAS DETERMINADAS POR EL DISEÑO</w:t>
            </w:r>
          </w:p>
          <w:p w:rsidR="00962049" w:rsidRPr="006222E4" w:rsidRDefault="00962049" w:rsidP="00962049">
            <w:pPr>
              <w:numPr>
                <w:ilvl w:val="0"/>
                <w:numId w:val="14"/>
              </w:numPr>
              <w:suppressAutoHyphens/>
              <w:jc w:val="both"/>
              <w:rPr>
                <w:rFonts w:asciiTheme="majorHAnsi" w:hAnsiTheme="majorHAnsi" w:cs="Tahoma"/>
                <w:sz w:val="18"/>
                <w:szCs w:val="18"/>
                <w:lang w:val="es-AR"/>
              </w:rPr>
            </w:pPr>
            <w:r w:rsidRPr="006222E4">
              <w:rPr>
                <w:rFonts w:asciiTheme="majorHAnsi" w:hAnsiTheme="majorHAnsi" w:cs="Tahoma"/>
                <w:sz w:val="18"/>
                <w:szCs w:val="18"/>
                <w:lang w:val="es-AR"/>
              </w:rPr>
              <w:t>Profundizar en experiencias fundamentadas en bases científicas y pedagógicas para el desarrollo de actividades y tareas propias del ámbito elegido.</w:t>
            </w:r>
          </w:p>
          <w:p w:rsidR="00962049" w:rsidRDefault="00962049" w:rsidP="00962049">
            <w:pPr>
              <w:numPr>
                <w:ilvl w:val="0"/>
                <w:numId w:val="14"/>
              </w:numPr>
              <w:suppressAutoHyphens/>
              <w:jc w:val="both"/>
              <w:rPr>
                <w:rFonts w:asciiTheme="majorHAnsi" w:hAnsiTheme="majorHAnsi" w:cs="Tahoma"/>
                <w:sz w:val="18"/>
                <w:szCs w:val="18"/>
                <w:lang w:val="es-AR"/>
              </w:rPr>
            </w:pPr>
            <w:r w:rsidRPr="006222E4">
              <w:rPr>
                <w:rFonts w:asciiTheme="majorHAnsi" w:hAnsiTheme="majorHAnsi" w:cs="Tahoma"/>
                <w:sz w:val="18"/>
                <w:szCs w:val="18"/>
                <w:lang w:val="es-AR"/>
              </w:rPr>
              <w:t>Promover el desarrollo, en distintos ámbitos, de nuevas practicas motrices alternativas y / o innovadoras de desarrollo para el ámbito elegido.</w:t>
            </w:r>
          </w:p>
          <w:p w:rsidR="00962049" w:rsidRPr="00C26D77" w:rsidRDefault="00962049" w:rsidP="00962049">
            <w:pPr>
              <w:numPr>
                <w:ilvl w:val="0"/>
                <w:numId w:val="14"/>
              </w:numPr>
              <w:suppressAutoHyphens/>
              <w:jc w:val="both"/>
              <w:rPr>
                <w:rFonts w:asciiTheme="majorHAnsi" w:hAnsiTheme="majorHAnsi" w:cs="Tahoma"/>
                <w:sz w:val="18"/>
                <w:szCs w:val="18"/>
                <w:lang w:val="es-AR"/>
              </w:rPr>
            </w:pPr>
            <w:r>
              <w:rPr>
                <w:rFonts w:asciiTheme="majorHAnsi" w:hAnsiTheme="majorHAnsi" w:cs="Tahoma"/>
                <w:sz w:val="18"/>
                <w:szCs w:val="18"/>
                <w:lang w:val="es-AR"/>
              </w:rPr>
              <w:t>Generar espacios de reflexión y apropiación de contenidos teóricos y vivencias prácticas.</w:t>
            </w:r>
          </w:p>
        </w:tc>
      </w:tr>
      <w:tr w:rsidR="00962049" w:rsidRPr="00246CAF" w:rsidTr="0040354F">
        <w:tc>
          <w:tcPr>
            <w:tcW w:w="10368" w:type="dxa"/>
            <w:gridSpan w:val="3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MARCO CONCEPTUAL: (FUNDAMENTACIÓN –JUESTIFICACIÓN): </w:t>
            </w: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(ACUERDOS SEGÚN EL ENFOQUE CURRICULAR DEL DISEÑO, Y PAUTAS DETERMINADAS PARA LA UNIDAD CURRICULAR EN TODAS LAS SEDES Y CURSOS DE LA INSTITUCIÓN)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b/>
                <w:smallCaps/>
                <w:sz w:val="18"/>
                <w:szCs w:val="18"/>
                <w:lang w:val="es-ES"/>
              </w:rPr>
              <w:t>Fundamentación pedagógica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b/>
                <w:smallCaps/>
                <w:sz w:val="18"/>
                <w:szCs w:val="18"/>
                <w:lang w:val="es-ES"/>
              </w:rPr>
            </w:pP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ab/>
              <w:t xml:space="preserve">Desde el punto de vista pedagógico, debemos plantear cuál es el concepto que sustentamos de </w:t>
            </w:r>
            <w:r w:rsidRPr="00246CA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educación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. Podemos definirla como el proceso o movimiento interior del hombre que resulta del encuentro entre su dinamismo interior y capacidad de auto conducirse, aunque indigente y falible, y los auxilios deliberadamente perfectivos que inciden sobre él para lograr su plenitud. 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ab/>
              <w:t xml:space="preserve">El </w:t>
            </w:r>
            <w:r w:rsidRPr="00246CA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aprendizaje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y la </w:t>
            </w:r>
            <w:r w:rsidRPr="00246CA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enseñanza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son aspectos de ese proceso según el punto de visión que se adopte, el primer término hace hincapié en el dinamismo auto conductor del hombre que se educa, el educando; mientras que el segundo pone el acento en los auxilios deliberados y sistemáticos que pone a su alcance el educador. Por ello los procesos de enseñanza-aprendizaje han sido definidos como “el sistema de comunicación intencional que se produce en un marco institucional y en el que se generan estrategias encaminadas a provocar el aprendizaje”.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ab/>
              <w:t xml:space="preserve">Con respecto al </w:t>
            </w:r>
            <w:r w:rsidRPr="00246CA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alumno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: consideramos importante resaltar que en la educación superior el papel del educando debe ser tanto o más activo que en los otros niveles de la enseñanza, ya que tiene la madurez suficiente para recepcionar, procesar y reelaborar esos auxilios que se le ofrecen y que voluntariamente ha escogido.  De tal modo, en un nivel superior el alumno no puede carecer de esa inquietud interior e intelectual que le mueva a buscar y profundizar, interrogar y discutir, plantearse hipótesis y resolverlas.</w:t>
            </w:r>
          </w:p>
          <w:p w:rsidR="002A6735" w:rsidRPr="004B6F18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ab/>
            </w: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Con relación al </w:t>
            </w:r>
            <w:r w:rsidRPr="004B6F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profesor</w:t>
            </w: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: creemos indispensable la posesión de la vocación del magisterio, la preparación especializada y actualizada del área específica, la capacidad creativa, el interés y el entusiasmo. Al mismo tiempo, y pensando especialmente en el nivel superior, creemos que el profesor debe compartir con sus alumnos, futuros colegas, experiencias que enriquezcan la práctica docente, como así también brindar los conocimientos teóricos y prácticos necesarios para el desempeño de la profesión en diferentes ámbitos: Nivel Primario, Medio  y Terciario, Clubes, etc. y no limitar el curriculum a uno de ellos.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lastRenderedPageBreak/>
              <w:tab/>
              <w:t xml:space="preserve">Finalmente, entendemos que el </w:t>
            </w:r>
            <w:r w:rsidRPr="004B6F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curriculum</w:t>
            </w: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es el resultado de una tarea a través de la cual determinadas materias, áreas, contenidos, métodos, procedimientos de evaluación son seleccionados y organizados para ser desarrollados en un proceso educativo. 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En él, principios pedagógicos y epistemológicos se traducen en normas de acción educativa; las intenciones, los contenidos, los aprendizajes esperables, las estrategias pedagógico-didácticas y la metodología orientan y enmarcan las prácticas docentes. Consideramos, en definitiva que el curriculum debe tener real incidencia en la práctica educativa y no mera formalidad en los papeles; que no sólo incluye </w:t>
            </w:r>
            <w:r w:rsidRPr="00246CAF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>lo que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se enseña y aprende sino también el </w:t>
            </w:r>
            <w:r w:rsidRPr="00246CAF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>cómo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, o sea las estrategias metodológicas; y que es algo abierto, flexible que se materializa en la comunicación docente-alumno.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b/>
                <w:smallCaps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b/>
                <w:smallCaps/>
                <w:sz w:val="18"/>
                <w:szCs w:val="18"/>
                <w:lang w:val="es-ES"/>
              </w:rPr>
              <w:t>Fundamentación Deportiva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ab/>
              <w:t xml:space="preserve">La práctica de Futsal en todo el mundo es de gran importancia. Países de los cinco continentes participan de los campeonatos mundiales de esta especialidad. 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Podemos distinguir tres aspectos que subrayan la relevancia de este deporte: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1.</w:t>
            </w:r>
            <w:r w:rsidRPr="00246CAF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 </w:t>
            </w:r>
            <w:r w:rsidRPr="00246CAF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Contribución al desarrollo psico-físico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. Como todo deporte, el Futsal proporciona elementos que facilitan el desarrollo de la coordinación dinámica general, de habilidades y destrezas básicas, de socialización y de actitudes de   aceptación de normas y reglas de juego. De allí la importancia de la práctica deportiva desde la infancia, tanto en varones como mujeres.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2.</w:t>
            </w:r>
            <w:r w:rsidRPr="004B6F18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 </w:t>
            </w:r>
            <w:r w:rsidRPr="004B6F18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Estructura edilicia escolar</w:t>
            </w:r>
            <w:r w:rsidRPr="004B6F18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>.</w:t>
            </w: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La práctica deportiva escolar se encuentra condicionada por la estructura y medios materiales de que dispone el docente. No todos los establecimientos educativos cuentan con instalaciones apropiadas a estas prácticas ni elementos suficientes. 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Pero sí es posible en cualquier escuela tener un espacio reducido de baldosa o contrapiso y contar con una pelota. Estos escasos elementos posibilitan la práctica de este deporte, con todas las ventajas que el juego deportivo o el deporte, según las edades, pueden brindar al niño y al adolescente por sobre el mero juego recreativo sin reglas, ni desarrollos técnicos y tácticos o contenidos específicos.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3.</w:t>
            </w:r>
            <w:r w:rsidRPr="00246CAF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 </w:t>
            </w:r>
            <w:r w:rsidRPr="00246CAF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Práctica del Futsal como deporte de alta competencia</w:t>
            </w:r>
            <w:r w:rsidRPr="00246CAF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>.</w: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La práctica de este deporte en niveles de alta competencia puede realizarse bajo diversas condiciones climáticas y en cualquier sitio del mundo. Sólo se requiere de un espacio cerrado donde jugar todo el año. Hay regiones (por ejemplo en la Patagonia Argentina) donde la práctica de los deportes a campo abierto, como el Fútbol de Campo, no se puede realizar casi en ningún momento del año, allí los deportes en estadios cerrados tienen gran difusión y prestigio por su factibilidad. </w:t>
            </w:r>
          </w:p>
          <w:p w:rsidR="00962049" w:rsidRPr="00246CAF" w:rsidRDefault="00962049" w:rsidP="0040354F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</w:tr>
      <w:tr w:rsidR="00962049" w:rsidRPr="00A72099" w:rsidTr="0040354F">
        <w:tc>
          <w:tcPr>
            <w:tcW w:w="10368" w:type="dxa"/>
            <w:gridSpan w:val="3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lastRenderedPageBreak/>
              <w:t xml:space="preserve">PROGRAMA ANANLITICO: (CONTENIDOS/SABERES- SU DISTRIBUCIÓN – POR MÓDULOS/UNIDADES/OTROS) </w:t>
            </w: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(ACUERDOS SOBRE CONTENIDOS Y/O SABERES PARA LA UNIDAD CURRICULAR EN TODAS LAS SEDES Y CURSOS DE LA INSTITUCIÓN)</w:t>
            </w:r>
          </w:p>
          <w:p w:rsidR="002A6735" w:rsidRPr="002A6735" w:rsidRDefault="002A6735" w:rsidP="002A6735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mallCaps/>
                <w:sz w:val="18"/>
                <w:szCs w:val="18"/>
              </w:rPr>
              <w:t>Contenidos Conceptuales</w:t>
            </w:r>
          </w:p>
          <w:p w:rsidR="002A6735" w:rsidRPr="002A6735" w:rsidRDefault="002A6735" w:rsidP="002A673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2A6735" w:rsidRPr="002A6735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z w:val="18"/>
                <w:szCs w:val="18"/>
              </w:rPr>
              <w:t>UNIDAD I</w:t>
            </w:r>
            <w:r w:rsidRPr="002A673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2A6735" w:rsidRPr="002A6735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Reseña histórica del fútbol de salón, evolución y situación actual. </w:t>
            </w:r>
            <w:r w:rsidRPr="002A6735">
              <w:rPr>
                <w:rFonts w:asciiTheme="majorHAnsi" w:hAnsiTheme="majorHAnsi" w:cs="Arial"/>
                <w:sz w:val="18"/>
                <w:szCs w:val="18"/>
              </w:rPr>
              <w:t>Federaciones.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Reglamento: dimensiones del campo de juego, tamaño de la pelota, infracciones, etc.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Estructura y lógica del Fútbol de Salón.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Proceso de enseñanza - aprendizaje para la iniciación del Futsal en la enseñanza escolar. </w:t>
            </w:r>
          </w:p>
          <w:p w:rsidR="002A6735" w:rsidRPr="004B6F18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:rsidR="002A6735" w:rsidRPr="004B6F18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b/>
                <w:color w:val="FFFFFF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lastRenderedPageBreak/>
              <w:t xml:space="preserve"> </w:t>
            </w:r>
            <w:r w:rsidRPr="004B6F18">
              <w:rPr>
                <w:rFonts w:asciiTheme="majorHAnsi" w:hAnsiTheme="majorHAnsi" w:cs="Arial"/>
                <w:b/>
                <w:color w:val="FFFFFF"/>
                <w:sz w:val="18"/>
                <w:szCs w:val="18"/>
                <w:lang w:val="es-ES"/>
              </w:rPr>
              <w:t xml:space="preserve">                                                                                      </w:t>
            </w:r>
          </w:p>
          <w:p w:rsidR="002A6735" w:rsidRPr="002A6735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z w:val="18"/>
                <w:szCs w:val="18"/>
              </w:rPr>
              <w:t>UNIDAD II</w:t>
            </w:r>
            <w:r w:rsidR="00E66CFD">
              <w:rPr>
                <w:rFonts w:asciiTheme="majorHAnsi" w:hAnsiTheme="majorHAnsi" w:cs="Arial"/>
                <w:sz w:val="18"/>
                <w:szCs w:val="18"/>
              </w:rPr>
              <w:t xml:space="preserve">      </w:t>
            </w:r>
            <w:r w:rsidRPr="002A6735"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:rsidR="002A6735" w:rsidRPr="002A6735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sz w:val="18"/>
                <w:szCs w:val="18"/>
              </w:rPr>
              <w:t>Fundamentación mecánica y técnica.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Mecanismos que hacen posible el acto motor. Mecanismo de Percepción. Mecanismo de Decisión. Mecanismo de Ejecución.</w:t>
            </w:r>
          </w:p>
          <w:p w:rsidR="002A6735" w:rsidRPr="002A6735" w:rsidRDefault="002A6735" w:rsidP="002A673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Contenidos técnicos específicos. Formas de pegarle a la pelota. Manejo del elemento. Pase. Recepción. </w:t>
            </w:r>
            <w:r w:rsidRPr="002A6735">
              <w:rPr>
                <w:rFonts w:asciiTheme="majorHAnsi" w:hAnsiTheme="majorHAnsi" w:cs="Arial"/>
                <w:sz w:val="18"/>
                <w:szCs w:val="18"/>
              </w:rPr>
              <w:t xml:space="preserve">Conducción. Remates. Gambetas o fintas. </w:t>
            </w:r>
          </w:p>
          <w:p w:rsidR="002A6735" w:rsidRPr="002A6735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sz w:val="18"/>
                <w:szCs w:val="18"/>
              </w:rPr>
              <w:t>Arbitraje.</w:t>
            </w:r>
          </w:p>
          <w:p w:rsidR="002A6735" w:rsidRPr="002A6735" w:rsidRDefault="002A6735" w:rsidP="002A673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</w:p>
          <w:p w:rsidR="002A6735" w:rsidRPr="002A6735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z w:val="18"/>
                <w:szCs w:val="18"/>
              </w:rPr>
              <w:t>UNIDAD III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b/>
                <w:smallCaps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Los instrumentos del trabajo de iniciación. Contenido curricular de las etapas de </w:t>
            </w:r>
            <w:bookmarkStart w:id="0" w:name="_GoBack"/>
            <w:bookmarkEnd w:id="0"/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aprendizaje del Futsal.                                                                                                              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Proceso de enseñanza - aprendizaje para la iniciación del Futsal en la institución deportiva.</w:t>
            </w:r>
          </w:p>
          <w:p w:rsidR="002A6735" w:rsidRPr="00246CAF" w:rsidRDefault="002A6735" w:rsidP="002A6735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Organización técnica. Estrategia: características. Técnica: individual y grupal. </w:t>
            </w:r>
            <w:r w:rsidR="003C192C" w:rsidRPr="003C192C">
              <w:rPr>
                <w:rFonts w:asciiTheme="majorHAnsi" w:hAnsiTheme="majorHAnsi" w:cs="Arial"/>
                <w:noProof/>
                <w:sz w:val="18"/>
                <w:szCs w:val="18"/>
              </w:rPr>
              <w:pict>
                <v:line id="_x0000_s1027" style="position:absolute;left:0;text-align:left;z-index:251660288;mso-position-horizontal-relative:margin;mso-position-vertical-relative:text" from="92.4pt,23.45pt" to="92.45pt,23.5pt" o:allowincell="f" strokecolor="red">
                  <v:stroke startarrowwidth="narrow" startarrowlength="short" endarrow="block" endarrowwidth="narrow" endarrowlength="short"/>
                  <w10:wrap anchorx="margin"/>
                </v:line>
              </w:pict>
            </w:r>
            <w:r w:rsidR="003C192C" w:rsidRPr="003C192C">
              <w:rPr>
                <w:rFonts w:asciiTheme="majorHAnsi" w:hAnsiTheme="majorHAnsi" w:cs="Arial"/>
                <w:noProof/>
                <w:sz w:val="18"/>
                <w:szCs w:val="18"/>
              </w:rPr>
              <w:pict>
                <v:line id="_x0000_s1026" style="position:absolute;left:0;text-align:left;z-index:251659264;mso-position-horizontal-relative:margin;mso-position-vertical-relative:text" from="92.4pt,16.35pt" to="92.45pt,16.4pt" o:allowincell="f" strokecolor="red">
                  <v:stroke startarrowwidth="narrow" startarrowlength="short" endarrow="block" endarrowwidth="narrow" endarrowlength="short"/>
                  <w10:wrap anchorx="margin"/>
                </v:line>
              </w:pict>
            </w: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Elementos básicos de la técnica individual. Táctica simplificada. Control de pelota (pase y recepción). </w:t>
            </w:r>
          </w:p>
          <w:p w:rsidR="002A6735" w:rsidRPr="002A6735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sz w:val="18"/>
                <w:szCs w:val="18"/>
              </w:rPr>
              <w:t>Arquero.</w:t>
            </w:r>
          </w:p>
          <w:p w:rsidR="002A6735" w:rsidRPr="002A6735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2A6735" w:rsidRPr="002A6735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z w:val="18"/>
                <w:szCs w:val="18"/>
              </w:rPr>
              <w:t>UNIDAD IV</w:t>
            </w:r>
            <w:r w:rsidRPr="002A673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Contenidos específicos y diferenciación entre niveles de iniciación, aprendizaje, perfeccionamiento, alta competencia y alto rendimiento.</w:t>
            </w:r>
          </w:p>
          <w:p w:rsidR="002A6735" w:rsidRPr="002A6735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sz w:val="18"/>
                <w:szCs w:val="18"/>
              </w:rPr>
              <w:t>Conducción de equipos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Táctica: sistemas de juego defensivos.  Zona o cajón. Hombre en zona. Hombre en tres cuartos. Hombre en toda la cancha. Presión en dos-uno. Mixtas. Principios básicos.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Sistemas de juego ofensivos. 3-1; 2-1-1; 1-2-1; 2-2; 4-0.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Rotaciones. Poste fijo. Trenzas. Circular o simple.</w:t>
            </w:r>
          </w:p>
          <w:p w:rsidR="002A6735" w:rsidRPr="00246CAF" w:rsidRDefault="002A6735" w:rsidP="002A6735">
            <w:pPr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Tácticas para romper los sistemas de juego.</w:t>
            </w:r>
          </w:p>
          <w:p w:rsidR="002A6735" w:rsidRPr="00246CAF" w:rsidRDefault="002A6735" w:rsidP="002A6735">
            <w:pPr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:rsidR="002A6735" w:rsidRPr="00246CAF" w:rsidRDefault="002A6735" w:rsidP="002A6735">
            <w:pPr>
              <w:rPr>
                <w:rFonts w:asciiTheme="majorHAnsi" w:hAnsiTheme="majorHAnsi" w:cs="Arial"/>
                <w:b/>
                <w:smallCaps/>
                <w:sz w:val="18"/>
                <w:szCs w:val="18"/>
                <w:lang w:val="es-ES"/>
              </w:rPr>
            </w:pPr>
          </w:p>
          <w:p w:rsidR="002A6735" w:rsidRPr="002A6735" w:rsidRDefault="002A6735" w:rsidP="002A6735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mallCaps/>
                <w:sz w:val="18"/>
                <w:szCs w:val="18"/>
              </w:rPr>
              <w:t>Contenidos Procedimentales</w:t>
            </w:r>
          </w:p>
          <w:p w:rsidR="002A6735" w:rsidRPr="002A6735" w:rsidRDefault="002A6735" w:rsidP="002A673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Diferenciación de los distintos niveles de enseñanza del futsal en los distintos ámbitos.</w:t>
            </w:r>
          </w:p>
          <w:p w:rsidR="002A6735" w:rsidRPr="00246CAF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Ejecución de metodologías para la enseñanza de los fundamentos.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Conocimiento, comprensión y aplicación del reglamento.</w:t>
            </w:r>
          </w:p>
          <w:p w:rsidR="002A6735" w:rsidRPr="00246CAF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>Observación y registro de experiencias prácticas.</w:t>
            </w:r>
          </w:p>
          <w:p w:rsidR="002A6735" w:rsidRPr="00246CAF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Práctica y análisis de las situaciones concretas de juego en las que se ataca y en las que se defiende. 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Reflexión sobre la importancia del futsal y su influencia en el medio.</w:t>
            </w:r>
          </w:p>
          <w:p w:rsidR="002A6735" w:rsidRPr="004B6F18" w:rsidRDefault="002A6735" w:rsidP="002A6735">
            <w:pPr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:rsidR="002A6735" w:rsidRPr="002A6735" w:rsidRDefault="002A6735" w:rsidP="002A6735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b/>
                <w:smallCaps/>
                <w:sz w:val="18"/>
                <w:szCs w:val="18"/>
              </w:rPr>
              <w:t>Contenidos Actitudinales</w:t>
            </w:r>
          </w:p>
          <w:p w:rsidR="002A6735" w:rsidRPr="002A6735" w:rsidRDefault="002A6735" w:rsidP="002A673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Compromiso con la enseñanza del futsal en los distintos niveles.</w:t>
            </w:r>
          </w:p>
          <w:p w:rsidR="002A6735" w:rsidRPr="004B6F18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B6F18">
              <w:rPr>
                <w:rFonts w:asciiTheme="majorHAnsi" w:hAnsiTheme="majorHAnsi" w:cs="Arial"/>
                <w:sz w:val="18"/>
                <w:szCs w:val="18"/>
                <w:lang w:val="es-ES"/>
              </w:rPr>
              <w:t>Valoración del futsal como elemento de formación integral del ser humano.</w:t>
            </w:r>
          </w:p>
          <w:p w:rsidR="002A6735" w:rsidRPr="002A6735" w:rsidRDefault="002A6735" w:rsidP="002A673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2A6735">
              <w:rPr>
                <w:rFonts w:asciiTheme="majorHAnsi" w:hAnsiTheme="majorHAnsi" w:cs="Arial"/>
                <w:sz w:val="18"/>
                <w:szCs w:val="18"/>
              </w:rPr>
              <w:t>Respeto por los demás.</w:t>
            </w:r>
          </w:p>
          <w:p w:rsidR="00962049" w:rsidRPr="009B3951" w:rsidRDefault="00962049" w:rsidP="002A6735">
            <w:pPr>
              <w:spacing w:line="276" w:lineRule="auto"/>
              <w:ind w:left="720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</w:p>
        </w:tc>
      </w:tr>
      <w:tr w:rsidR="00962049" w:rsidRPr="00246CAF" w:rsidTr="0040354F">
        <w:tc>
          <w:tcPr>
            <w:tcW w:w="10368" w:type="dxa"/>
            <w:gridSpan w:val="3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lastRenderedPageBreak/>
              <w:t xml:space="preserve">TRABAJOS PRÁCTICOS/TRABAJO DE CAMPO: </w:t>
            </w: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(ACUERDOS SOBRE PRÁCTICAS/PRÁCTICOS/SALIDAS/ U OTROS PARA LA UNIDAD CURRICULAR EN TODAS LAS SEDES Y CURSOS DE LA INSTITUCIÓN)</w:t>
            </w:r>
          </w:p>
          <w:p w:rsidR="00962049" w:rsidRPr="00317633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31763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Trabajos  practicos:</w:t>
            </w:r>
          </w:p>
          <w:p w:rsidR="00DC2871" w:rsidRDefault="00D57C39" w:rsidP="0040354F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Observación de un partido de divisiones infantiles</w:t>
            </w:r>
            <w:r w:rsidR="00187CCA">
              <w:rPr>
                <w:rFonts w:asciiTheme="majorHAnsi" w:hAnsiTheme="majorHAnsi"/>
                <w:sz w:val="18"/>
                <w:szCs w:val="18"/>
              </w:rPr>
              <w:t xml:space="preserve"> y otro de primera</w:t>
            </w:r>
            <w:r w:rsidR="00026BEA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Planillaje.</w:t>
            </w:r>
          </w:p>
          <w:p w:rsidR="00962049" w:rsidRDefault="00962049" w:rsidP="0040354F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Elección de un tema específico y exposición, presentando un informe.</w:t>
            </w:r>
          </w:p>
          <w:p w:rsidR="00962049" w:rsidRPr="00317633" w:rsidRDefault="00962049" w:rsidP="0040354F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C07B5A">
              <w:rPr>
                <w:rFonts w:asciiTheme="majorHAnsi" w:hAnsiTheme="majorHAnsi"/>
                <w:sz w:val="18"/>
                <w:szCs w:val="18"/>
              </w:rPr>
              <w:t>Coloquio final: elaboración, presentación grupal e individual de trabajo que integre todo lo realizado durante el ciclo.</w:t>
            </w:r>
          </w:p>
        </w:tc>
      </w:tr>
      <w:tr w:rsidR="00962049" w:rsidRPr="00A72099" w:rsidTr="0040354F">
        <w:tc>
          <w:tcPr>
            <w:tcW w:w="10368" w:type="dxa"/>
            <w:gridSpan w:val="3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lastRenderedPageBreak/>
              <w:t>METODOLOGÍA: (ACTIVIDADES – RECURSOS)</w:t>
            </w:r>
          </w:p>
          <w:p w:rsidR="00962049" w:rsidRPr="00AE32E5" w:rsidRDefault="00962049" w:rsidP="0040354F">
            <w:pPr>
              <w:spacing w:line="360" w:lineRule="auto"/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AR"/>
              </w:rPr>
            </w:pPr>
            <w:r w:rsidRPr="00AE32E5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AR"/>
              </w:rPr>
              <w:t>Estrategias de enseñanza:</w:t>
            </w:r>
          </w:p>
          <w:p w:rsidR="00962049" w:rsidRPr="00AE32E5" w:rsidRDefault="00962049" w:rsidP="0040354F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Se utilizarán estrategias de tipo instructivo y participativo, como por ejemplo:</w:t>
            </w:r>
          </w:p>
          <w:p w:rsidR="00962049" w:rsidRPr="00AE32E5" w:rsidRDefault="00962049" w:rsidP="0040354F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Instrucción directa.</w:t>
            </w:r>
          </w:p>
          <w:p w:rsidR="00962049" w:rsidRPr="00AE32E5" w:rsidRDefault="00962049" w:rsidP="0040354F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Descubrimiento guiado.</w:t>
            </w:r>
          </w:p>
          <w:p w:rsidR="00962049" w:rsidRPr="00AE32E5" w:rsidRDefault="00962049" w:rsidP="0040354F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Asignación de tareas.</w:t>
            </w:r>
          </w:p>
          <w:p w:rsidR="00962049" w:rsidRPr="00AE32E5" w:rsidRDefault="00962049" w:rsidP="0040354F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Resolución de problemas.</w:t>
            </w:r>
          </w:p>
          <w:p w:rsidR="00962049" w:rsidRPr="00AE32E5" w:rsidRDefault="00962049" w:rsidP="0040354F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Uso de pequeños grupos.</w:t>
            </w:r>
          </w:p>
          <w:p w:rsidR="00962049" w:rsidRPr="00317633" w:rsidRDefault="00962049" w:rsidP="0040354F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Investigación bibliográfica.</w:t>
            </w:r>
          </w:p>
        </w:tc>
      </w:tr>
      <w:tr w:rsidR="00962049" w:rsidRPr="00246CAF" w:rsidTr="0040354F">
        <w:tc>
          <w:tcPr>
            <w:tcW w:w="10368" w:type="dxa"/>
            <w:gridSpan w:val="3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EVALUACIÓN: INSTRUMENTOS/MODELO. (</w:t>
            </w: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ACUERDOS EVALUATIVOS PALA LA UNIDAD CURRICULARE EN TODAS LAS SEDES Y CURSOS DE LA INSTITUCIÓN)</w:t>
            </w:r>
          </w:p>
          <w:p w:rsidR="00962049" w:rsidRPr="00AE32E5" w:rsidRDefault="00962049" w:rsidP="0040354F">
            <w:pPr>
              <w:spacing w:line="276" w:lineRule="auto"/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</w:pP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Se tendrá en cuenta:</w:t>
            </w:r>
            <w:r w:rsidRPr="00AE32E5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AR"/>
              </w:rPr>
              <w:t xml:space="preserve"> </w:t>
            </w:r>
          </w:p>
          <w:p w:rsidR="00962049" w:rsidRPr="001B16BB" w:rsidRDefault="001B16BB" w:rsidP="00DF7BEA">
            <w:pPr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Evaluaciones teóricas escritas.</w:t>
            </w:r>
            <w:r w:rsidR="00026BEA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 </w:t>
            </w:r>
            <w:r w:rsidR="00962049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Trabajos prácticos: </w:t>
            </w:r>
            <w:r w:rsidR="00026BEA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dos teóricos.</w:t>
            </w:r>
          </w:p>
          <w:p w:rsidR="0095428A" w:rsidRPr="00AE32E5" w:rsidRDefault="0095428A" w:rsidP="0040354F">
            <w:pPr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AR"/>
              </w:rPr>
              <w:t>Trabajos prácticos: dos observaciones de campo.</w:t>
            </w:r>
          </w:p>
          <w:p w:rsidR="00962049" w:rsidRPr="00AE32E5" w:rsidRDefault="00962049" w:rsidP="0040354F">
            <w:pPr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>Contenidos actitudinales – asistencia -  trabajo en clase.</w:t>
            </w:r>
          </w:p>
          <w:p w:rsidR="00962049" w:rsidRPr="001B16BB" w:rsidRDefault="00962049" w:rsidP="0040354F">
            <w:pPr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AE32E5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Coloquio en pequeños  grupos: </w:t>
            </w: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el alumno debe poder analizar y fundamentar la importancia de</w:t>
            </w:r>
            <w:r w:rsidR="001B16BB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l</w:t>
            </w: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 </w:t>
            </w:r>
            <w:r w:rsidR="001B16BB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fútbol de salón</w:t>
            </w:r>
            <w:r w:rsid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 en todas las etapas de aprendizaje</w:t>
            </w:r>
            <w:r w:rsidR="001B16BB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, conocer los fundamentos técnicos – tácticos,  sus metodologías</w:t>
            </w: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 y poseer herramientas que posibiliten su participación</w:t>
            </w:r>
            <w:r w:rsidR="00026BEA"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.</w:t>
            </w:r>
          </w:p>
          <w:p w:rsidR="00962049" w:rsidRPr="009B3951" w:rsidRDefault="00962049" w:rsidP="009B3951">
            <w:pPr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AR"/>
              </w:rPr>
            </w:pP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Promedio final: promedio de proceso</w:t>
            </w:r>
            <w:r w:rsid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 xml:space="preserve"> </w:t>
            </w:r>
            <w:r w:rsidRPr="001B16BB">
              <w:rPr>
                <w:rFonts w:asciiTheme="majorHAnsi" w:hAnsiTheme="majorHAnsi" w:cs="Arial"/>
                <w:sz w:val="18"/>
                <w:szCs w:val="18"/>
                <w:lang w:val="es-AR"/>
              </w:rPr>
              <w:t>- coloquio final.</w:t>
            </w:r>
          </w:p>
        </w:tc>
      </w:tr>
      <w:tr w:rsidR="00962049" w:rsidRPr="00246CAF" w:rsidTr="0040354F">
        <w:tc>
          <w:tcPr>
            <w:tcW w:w="10368" w:type="dxa"/>
            <w:gridSpan w:val="3"/>
          </w:tcPr>
          <w:p w:rsidR="00962049" w:rsidRPr="00246CAF" w:rsidRDefault="00962049" w:rsidP="0040354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BIBLIOGRAFÍA: (</w:t>
            </w:r>
            <w:r w:rsidRPr="00246CAF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ACUERDOS BIBLIOGRÁFICOS PARA LA UNIDAD CURRICULAR EN TODAS LAS SEDES Y CURSOS DE LA INSTITUCIÓN</w:t>
            </w:r>
            <w:r w:rsidRPr="00246CA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)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ALARCÓN RIOS, Miguel Ángel y LEZAMA, Mario Daniel.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Fut-Sal Método Moderno de Preparación Evolución, Técnica y Táctica.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 Asunción. Paraguay. 2000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ALVAREZ, Fernando Manuel.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Cómo enseñar Fútbol de salón, 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Argentina. Edición del autor, 2007.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BELTRÁN, Francisco.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Iniciación al Fútbol Sala. Técnica y Planificación.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 Zaragoza, Cepid, 1991.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BINI, Bruno y otros.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Fichas de Fútbol para los más pequeños.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 Francia, editorial Hispano Europea, 1995.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CAPOZUCCA, GIMENEZ, LINARES.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El niño y el fútbol. Editorial Bohemia y Figura, 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Argentina, 1988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CHAVEZ CHAVEZ, J. L.; RAMIREZ AMOR, J. A.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Táctica y estrategia en Fútbol Sala. 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Editorial Hispano Europea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, 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1998.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GALLEGO, Antonio Luis – GARCIA, Antonio José.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Fútbol sala Táctica defensiva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. España Paidotribo. 2006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GAYOSO CALATAYUD, Felipe,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Fútbol Sala, Reglas de Juego,  Reglamento, Técnica, Táctica y Estrategia, Entrenamiento Competición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.  Madrid, 1981.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GROSSER, Manfred.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Principios del Entrenamiento Deportivo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. Barcelona, Editorial Martínez Roca, 1988.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GÜNTER LAMMICH, J.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Fútbol, Juegos para el Entrenamiento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. Buenos Aires, Editorial Stadium.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PALAU, Xavier.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Escuela de fútbol sala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, en revista digital EFDeportes, Nº 90, 2005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>SAMPEDRO MOLINUEVO, Javier.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 Iniciación a Fútbol Sala.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87CCA">
              <w:rPr>
                <w:rFonts w:asciiTheme="majorHAnsi" w:hAnsiTheme="majorHAnsi" w:cs="Arial"/>
                <w:sz w:val="18"/>
                <w:szCs w:val="18"/>
                <w:lang w:val="en-US"/>
              </w:rPr>
              <w:t>Madrid, Gimnos, 1993.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246CAF">
              <w:rPr>
                <w:rFonts w:asciiTheme="majorHAnsi" w:hAnsiTheme="majorHAnsi" w:cs="Arial"/>
                <w:sz w:val="18"/>
                <w:szCs w:val="18"/>
              </w:rPr>
              <w:t xml:space="preserve">STUDENER, Hans; WERNER, Wolf.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Fútbol, entrenamiento con pelotas. 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Berlín. Editorial Stadium, 2005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>TALAGA, Jerzy.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 xml:space="preserve"> Fútbol, 750 ejercicios para el entrenamiento de la técnica. 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>Madrid, Gymnos, 1989.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TEUNISSEN, Evert.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El Fútbol sala.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 Holanda. Hispano Europea 1997</w:t>
            </w:r>
          </w:p>
          <w:p w:rsidR="00187CCA" w:rsidRPr="00187CCA" w:rsidRDefault="00187CCA" w:rsidP="00187C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VALDERICEDA, Francisco. </w:t>
            </w:r>
            <w:r w:rsidRPr="00187CCA">
              <w:rPr>
                <w:rFonts w:asciiTheme="majorHAnsi" w:hAnsiTheme="majorHAnsi" w:cs="Arial"/>
                <w:i/>
                <w:sz w:val="18"/>
                <w:szCs w:val="18"/>
              </w:rPr>
              <w:t>Fútbol Sala. Defensa, ataque, estrategia.</w:t>
            </w:r>
            <w:r w:rsidRPr="00187CCA">
              <w:rPr>
                <w:rFonts w:asciiTheme="majorHAnsi" w:hAnsiTheme="majorHAnsi" w:cs="Arial"/>
                <w:sz w:val="18"/>
                <w:szCs w:val="18"/>
              </w:rPr>
              <w:t xml:space="preserve"> Madrid, Gymnos, 1994.</w:t>
            </w:r>
          </w:p>
          <w:p w:rsidR="00187CCA" w:rsidRPr="00187CCA" w:rsidRDefault="00187CCA" w:rsidP="00187CCA">
            <w:pPr>
              <w:pStyle w:val="Sinespaciado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187CCA">
              <w:rPr>
                <w:rFonts w:asciiTheme="majorHAnsi" w:hAnsiTheme="majorHAnsi"/>
                <w:sz w:val="18"/>
                <w:szCs w:val="18"/>
                <w:lang w:val="es-AR"/>
              </w:rPr>
              <w:t>Material del espacio.</w:t>
            </w:r>
          </w:p>
          <w:p w:rsidR="00187CCA" w:rsidRPr="00187CCA" w:rsidRDefault="00187CCA" w:rsidP="00187CCA">
            <w:pPr>
              <w:pStyle w:val="Sinespaciado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187CCA">
              <w:rPr>
                <w:rFonts w:asciiTheme="majorHAnsi" w:hAnsiTheme="majorHAnsi"/>
                <w:sz w:val="18"/>
                <w:szCs w:val="18"/>
                <w:lang w:val="es-AR"/>
              </w:rPr>
              <w:t>Apuntes de la cátedra.</w:t>
            </w:r>
          </w:p>
          <w:p w:rsidR="00962049" w:rsidRPr="00246CAF" w:rsidRDefault="00187CCA" w:rsidP="00E66CFD">
            <w:pPr>
              <w:pStyle w:val="Sinespaciado"/>
              <w:numPr>
                <w:ilvl w:val="0"/>
                <w:numId w:val="17"/>
              </w:numPr>
              <w:spacing w:after="240" w:line="360" w:lineRule="auto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E66CFD">
              <w:rPr>
                <w:rFonts w:asciiTheme="majorHAnsi" w:hAnsiTheme="majorHAnsi"/>
                <w:sz w:val="18"/>
                <w:szCs w:val="18"/>
                <w:lang w:val="es-AR"/>
              </w:rPr>
              <w:t>Páginas de internet relacionados al espacio.</w:t>
            </w:r>
          </w:p>
        </w:tc>
      </w:tr>
    </w:tbl>
    <w:p w:rsidR="00962049" w:rsidRPr="00246CAF" w:rsidRDefault="00962049" w:rsidP="00962049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ES"/>
        </w:rPr>
      </w:pPr>
    </w:p>
    <w:p w:rsidR="00962049" w:rsidRPr="00246CAF" w:rsidRDefault="00962049" w:rsidP="00962049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ES"/>
        </w:rPr>
      </w:pPr>
    </w:p>
    <w:p w:rsidR="00962049" w:rsidRPr="00246CAF" w:rsidRDefault="00962049" w:rsidP="00962049">
      <w:pPr>
        <w:spacing w:before="3" w:line="100" w:lineRule="exact"/>
        <w:rPr>
          <w:sz w:val="10"/>
          <w:szCs w:val="10"/>
          <w:lang w:val="es-ES"/>
        </w:rPr>
      </w:pPr>
    </w:p>
    <w:p w:rsidR="00962049" w:rsidRPr="00246CAF" w:rsidRDefault="00962049" w:rsidP="00962049">
      <w:pPr>
        <w:spacing w:line="200" w:lineRule="exact"/>
        <w:rPr>
          <w:lang w:val="es-ES"/>
        </w:rPr>
      </w:pPr>
      <w:r w:rsidRPr="00246CAF">
        <w:rPr>
          <w:lang w:val="es-ES"/>
        </w:rPr>
        <w:lastRenderedPageBreak/>
        <w:tab/>
      </w:r>
      <w:r w:rsidRPr="00246CAF">
        <w:rPr>
          <w:lang w:val="es-ES"/>
        </w:rPr>
        <w:tab/>
      </w:r>
    </w:p>
    <w:p w:rsidR="00962049" w:rsidRPr="00246CAF" w:rsidRDefault="00962049" w:rsidP="00962049">
      <w:pPr>
        <w:rPr>
          <w:lang w:val="es-ES"/>
        </w:rPr>
      </w:pPr>
    </w:p>
    <w:p w:rsidR="00BE4193" w:rsidRPr="00246CAF" w:rsidRDefault="00BE4193">
      <w:pPr>
        <w:rPr>
          <w:lang w:val="es-ES"/>
        </w:rPr>
      </w:pPr>
    </w:p>
    <w:sectPr w:rsidR="00BE4193" w:rsidRPr="00246CAF" w:rsidSect="00165EE2">
      <w:headerReference w:type="default" r:id="rId7"/>
      <w:footerReference w:type="default" r:id="rId8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75" w:rsidRDefault="00B77675" w:rsidP="000C238E">
      <w:r>
        <w:separator/>
      </w:r>
    </w:p>
  </w:endnote>
  <w:endnote w:type="continuationSeparator" w:id="1">
    <w:p w:rsidR="00B77675" w:rsidRDefault="00B77675" w:rsidP="000C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CA" w:rsidRPr="005E158B" w:rsidRDefault="003C192C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 w:rsidRPr="003C192C">
      <w:rPr>
        <w:noProof/>
        <w:lang w:val="es-ES" w:eastAsia="es-ES"/>
      </w:rPr>
      <w:pict>
        <v:group id="Group 10" o:spid="_x0000_s2049" style="position:absolute;margin-left:9.8pt;margin-top:728.9pt;width:571.6pt;height:25.7pt;z-index:-251656192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<v:group id="Group 11" o:spid="_x0000_s2050" style="position:absolute;left:201;top:14493;width:11422;height:445" coordorigin="201,14493" coordsize="11422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 id="Freeform 14" o:spid="_x0000_s2051" style="position:absolute;left:201;top:14493;width:11422;height:445;visibility:visible;mso-wrap-style:square;v-text-anchor:top" coordsize="11422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xLsMA&#10;AADaAAAADwAAAGRycy9kb3ducmV2LnhtbESP3WrCQBSE7wt9h+UI3tWNRYpNs4oIoqAXUfMAh+xp&#10;Epo9G7Jrfnx6tyB4OczMN0yyHkwtOmpdZVnBfBaBIM6trrhQkF13H0sQziNrrC2TgpEcrFfvbwnG&#10;2vZ8pu7iCxEg7GJUUHrfxFK6vCSDbmYb4uD92tagD7ItpG6xD3BTy88o+pIGKw4LJTa0LSn/u9yM&#10;gpM8HK9+k99dpsdov+v6722aKjWdDJsfEJ4G/wo/2wetYAH/V8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axLsMAAADaAAAADwAAAAAAAAAAAAAAAACYAgAAZHJzL2Rv&#10;d25yZXYueG1sUEsFBgAAAAAEAAQA9QAAAIgDAAAAAA==&#10;" path="m,l,445r11421,l11421,,,xe" fillcolor="#bcbec0" stroked="f">
              <v:path arrowok="t" o:connecttype="custom" o:connectlocs="0,14493;0,14938;11421,14938;11421,14493;0,14493" o:connectangles="0,0,0,0,0"/>
            </v:shape>
            <v:group id="Group 12" o:spid="_x0000_s2052" style="position:absolute;left:11534;top:14493;width:0;height:445" coordorigin="11534,14493" coordsize="0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3" o:spid="_x0000_s2053" style="position:absolute;left:11534;top:14493;width:0;height:445;visibility:visible;mso-wrap-style:square;v-text-anchor:top" coordsize="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DKMQA&#10;AADaAAAADwAAAGRycy9kb3ducmV2LnhtbESPT2sCMRTE70K/Q3hCL6JZPYiuRrGtpYJ78B94fWye&#10;u4ublyVJdf32plDwOMzMb5j5sjW1uJHzlWUFw0ECgji3uuJCwen43Z+A8AFZY22ZFDzIw3Lx1plj&#10;qu2d93Q7hEJECPsUFZQhNKmUPi/JoB/Yhjh6F+sMhihdIbXDe4SbWo6SZCwNVhwXSmzos6T8evg1&#10;Ctbndrg6736+smlv+3D7j8ku62VKvXfb1QxEoDa8wv/tjVYwhr8r8Qb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AyjEAAAA2gAAAA8AAAAAAAAAAAAAAAAAmAIAAGRycy9k&#10;b3ducmV2LnhtbFBLBQYAAAAABAAEAPUAAACJAwAAAAA=&#10;" path="m,l,445e" filled="f" strokecolor="#fdfdfd" strokeweight="1.2198mm">
                <v:path arrowok="t" o:connecttype="custom" o:connectlocs="0,14493;0,14938" o:connectangles="0,0"/>
              </v:shape>
            </v:group>
          </v:group>
          <w10:wrap anchorx="page" anchory="page"/>
        </v:group>
      </w:pict>
    </w:r>
    <w:r w:rsidR="00981380"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="00981380"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C015CA" w:rsidRPr="005E158B" w:rsidRDefault="00981380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:rsidR="00C015CA" w:rsidRPr="005E158B" w:rsidRDefault="00981380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:rsidR="00C015CA" w:rsidRPr="005E158B" w:rsidRDefault="00981380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:rsidR="00C015CA" w:rsidRPr="005E158B" w:rsidRDefault="00981380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:rsidR="00C015CA" w:rsidRPr="005E158B" w:rsidRDefault="00981380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:rsidR="00C015CA" w:rsidRPr="005E158B" w:rsidRDefault="00981380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</w:p>
  <w:p w:rsidR="00C015CA" w:rsidRPr="005E158B" w:rsidRDefault="00981380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C015CA" w:rsidRDefault="00B776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75" w:rsidRDefault="00B77675" w:rsidP="000C238E">
      <w:r>
        <w:separator/>
      </w:r>
    </w:p>
  </w:footnote>
  <w:footnote w:type="continuationSeparator" w:id="1">
    <w:p w:rsidR="00B77675" w:rsidRDefault="00B77675" w:rsidP="000C2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CA" w:rsidRPr="005E158B" w:rsidRDefault="003C192C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3C192C">
      <w:rPr>
        <w:noProof/>
        <w:lang w:val="es-ES" w:eastAsia="es-ES"/>
      </w:rPr>
      <w:pict>
        <v:group id="Group 15" o:spid="_x0000_s2061" style="position:absolute;left:0;text-align:left;margin-left:9.8pt;margin-top:823.45pt;width:571.6pt;height:9pt;z-index:-251653120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<v:group id="Group 16" o:spid="_x0000_s2062" style="position:absolute;left:201;top:16504;width:11422;height:111" coordorigin="201,16504" coordsize="1142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 id="Freeform 19" o:spid="_x0000_s2063" style="position:absolute;left:201;top:16504;width:11422;height:111;visibility:visible;mso-wrap-style:square;v-text-anchor:top" coordsize="1142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9e8QA&#10;AADbAAAADwAAAGRycy9kb3ducmV2LnhtbESPT2sCMRDF74LfIYzQi9SsPaisRimC2Esr/rn0NmzG&#10;ZOlmsmzimn77piB4m+G9eb83q01yjeipC7VnBdNJAYK48rpmo+By3r0uQISIrLHxTAp+KcBmPRys&#10;sNT+zkfqT9GIHMKhRAU2xraUMlSWHIaJb4mzdvWdw5jXzkjd4T2Hu0a+FcVMOqw5Eyy2tLVU/Zxu&#10;LnPtYTZezE3fN18Hk9w+fe8+j0q9jNL7EkSkFJ/mx/WHzvXn8P9LHk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vXvEAAAA2wAAAA8AAAAAAAAAAAAAAAAAmAIAAGRycy9k&#10;b3ducmV2LnhtbFBLBQYAAAAABAAEAPUAAACJAwAAAAA=&#10;" path="m,111r11421,l11421,,,,,111xe" fillcolor="#ec3237" stroked="f">
              <v:path arrowok="t" o:connecttype="custom" o:connectlocs="0,16615;11421,16615;11421,16504;0,16504;0,16615" o:connectangles="0,0,0,0,0"/>
            </v:shape>
            <v:group id="Group 17" o:spid="_x0000_s2064" style="position:absolute;left:11534;top:16504;width:0;height:111" coordorigin="11534,16504" coordsize="0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8" o:spid="_x0000_s2065" style="position:absolute;left:11534;top:16504;width:0;height:111;visibility:visible;mso-wrap-style:square;v-text-anchor:top" coordsize="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r7b8A&#10;AADbAAAADwAAAGRycy9kb3ducmV2LnhtbERPTYvCMBC9L/gfwgje1lQPol2j7FYFQfZg1fvQzLbF&#10;ZlKSWOu/N8KCt3m8z1mue9OIjpyvLSuYjBMQxIXVNZcKzqfd5xyED8gaG8uk4EEe1qvBxxJTbe98&#10;pC4PpYgh7FNUUIXQplL6oiKDfmxb4sj9WWcwROhKqR3eY7hp5DRJZtJgzbGhwpayioprfjMKDj/Z&#10;dvZ72VzRNd0Rt7XPysIrNRr2318gAvXhLf5373Wcv4D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52vtvwAAANsAAAAPAAAAAAAAAAAAAAAAAJgCAABkcnMvZG93bnJl&#10;di54bWxQSwUGAAAAAAQABAD1AAAAhAMAAAAA&#10;" path="m,l,111e" filled="f" strokecolor="#fdfdfd" strokeweight="1.2197mm">
                <v:path arrowok="t" o:connecttype="custom" o:connectlocs="0,16504;0,16615" o:connectangles="0,0"/>
              </v:shape>
            </v:group>
          </v:group>
          <w10:wrap anchorx="page" anchory="page"/>
        </v:group>
      </w:pict>
    </w:r>
    <w:r w:rsidRPr="003C192C">
      <w:rPr>
        <w:noProof/>
        <w:lang w:val="es-ES" w:eastAsia="es-ES"/>
      </w:rPr>
      <w:pict>
        <v:group id="Group 5" o:spid="_x0000_s2056" style="position:absolute;left:0;text-align:left;margin-left:0;margin-top:51.05pt;width:379.2pt;height:34.7pt;z-index:-251654144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<v:group id="Group 6" o:spid="_x0000_s2057" style="position:absolute;top:1034;width:7579;height:668" coordorigin=",1034" coordsize="7579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<v:shape id="Freeform 9" o:spid="_x0000_s2058" style="position:absolute;top:1034;width:7579;height:668;visibility:visible;mso-wrap-style:square;v-text-anchor:top" coordsize="757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Sir4A&#10;AADbAAAADwAAAGRycy9kb3ducmV2LnhtbERPzYrCMBC+C75DGMGbpvYgbtcooiiehHV9gKGZbavN&#10;pCRRo09vFgRv8/H9znwZTStu5HxjWcFknIEgLq1uuFJw+t2OZiB8QNbYWiYFD/KwXPR7cyy0vfMP&#10;3Y6hEimEfYEK6hC6Qkpf1mTQj21HnLg/6wyGBF0ltcN7CjetzLNsKg02nBpq7GhdU3k5Xo2C5ssF&#10;dqdNd97KODvQM9/Fda7UcBBX3yACxfARv917nebn8P9LOk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yEoq+AAAA2wAAAA8AAAAAAAAAAAAAAAAAmAIAAGRycy9kb3ducmV2&#10;LnhtbFBLBQYAAAAABAAEAPUAAACDAwAAAAA=&#10;" path="m,l,668r7579,l7579,,,xe" fillcolor="#bcbec0" stroked="f">
              <v:path arrowok="t" o:connecttype="custom" o:connectlocs="0,1034;0,1702;7579,1702;7579,1034;0,1034" o:connectangles="0,0,0,0,0"/>
            </v:shape>
            <v:group id="Group 7" o:spid="_x0000_s2059" style="position:absolute;left:7547;top:1034;width:0;height:668" coordorigin="7547,1034" coordsize="0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2060" style="position:absolute;left:7547;top:1034;width:0;height:668;visibility:visible;mso-wrap-style:square;v-text-anchor:top" coordsize="0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FDcEA&#10;AADbAAAADwAAAGRycy9kb3ducmV2LnhtbERP3WrCMBS+H+wdwhG8m6mjlNGZlrFNFDYGrXuAQ3Ns&#10;is1JaaKtb78Iwu7Ox/d7NuVse3Gh0XeOFaxXCQjixumOWwW/h+3TCwgfkDX2jknBlTyUxePDBnPt&#10;Jq7oUodWxBD2OSowIQy5lL4xZNGv3EAcuaMbLYYIx1bqEacYbnv5nCSZtNhxbDA40Luh5lSfrYLh&#10;+zNrt5mVu+rja5/OvfnxZJRaLua3VxCB5vAvvrv3Os5P4fZLP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SBQ3BAAAA2wAAAA8AAAAAAAAAAAAAAAAAmAIAAGRycy9kb3du&#10;cmV2LnhtbFBLBQYAAAAABAAEAPUAAACGAwAAAAA=&#10;" path="m,l,668e" filled="f" strokecolor="#fdfdfd" strokeweight=".46092mm">
                <v:path arrowok="t" o:connecttype="custom" o:connectlocs="0,1034;0,1702" o:connectangles="0,0"/>
              </v:shape>
            </v:group>
          </v:group>
          <w10:wrap anchorx="page" anchory="page"/>
        </v:group>
      </w:pict>
    </w:r>
    <w:r w:rsidR="00981380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="00981380"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="00981380"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="00981380"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="00981380"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C015CA" w:rsidRPr="005E158B" w:rsidRDefault="00981380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C015CA" w:rsidRPr="005E158B" w:rsidRDefault="00B77675" w:rsidP="00C015CA">
    <w:pPr>
      <w:spacing w:before="15" w:line="200" w:lineRule="exact"/>
      <w:rPr>
        <w:lang w:val="es-AR"/>
      </w:rPr>
    </w:pPr>
  </w:p>
  <w:p w:rsidR="00C015CA" w:rsidRPr="00246CAF" w:rsidRDefault="003C192C" w:rsidP="00C015CA">
    <w:pPr>
      <w:ind w:left="8120"/>
      <w:rPr>
        <w:lang w:val="es-ES"/>
      </w:rPr>
    </w:pPr>
    <w:r w:rsidRPr="003C192C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0 Cuadro de texto" o:spid="_x0000_s2066" type="#_x0000_t202" style="position:absolute;left:0;text-align:left;margin-left:-3pt;margin-top:.2pt;width:359.75pt;height:2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<v:textbox>
            <w:txbxContent>
              <w:p w:rsidR="00C015CA" w:rsidRPr="00C015CA" w:rsidRDefault="00981380" w:rsidP="00C015CA">
                <w:pPr>
                  <w:jc w:val="center"/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</w:pPr>
                <w:r w:rsidRPr="00C015CA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PROGRAMA</w:t>
                </w:r>
                <w:r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 ANUAL – PROFESORADO</w:t>
                </w:r>
              </w:p>
            </w:txbxContent>
          </v:textbox>
        </v:shape>
      </w:pict>
    </w:r>
    <w:r w:rsidRPr="003C192C">
      <w:rPr>
        <w:noProof/>
        <w:lang w:val="es-ES" w:eastAsia="es-ES"/>
      </w:rPr>
      <w:pict>
        <v:group id="Group 3" o:spid="_x0000_s2054" style="position:absolute;left:0;text-align:left;margin-left:391.15pt;margin-top:-8.55pt;width:19.8pt;height:32.4pt;z-index:-251655168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<v:shape id="Freeform 4" o:spid="_x0000_s2055" style="position:absolute;left:7823;top:-171;width:396;height:648;visibility:visible;mso-wrap-style:square;v-text-anchor:top" coordsize="39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W9cQA&#10;AADaAAAADwAAAGRycy9kb3ducmV2LnhtbESPQWvCQBSE7wX/w/IEL0U3ehCNriKCWGgRGhU8PrLP&#10;JCb7NmS3Ju2vdwuCx2FmvmGW685U4k6NKywrGI8iEMSp1QVnCk7H3XAGwnlkjZVlUvBLDtar3tsS&#10;Y21b/qZ74jMRIOxiVJB7X8dSujQng25ka+LgXW1j0AfZZFI32Aa4qeQkiqbSYMFhIceatjmlZfJj&#10;FJy//m5lctmX7vD+2bVYj7fT/VmpQb/bLEB46vwr/Gx/aAVz+L8Sb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XVvXEAAAA2gAAAA8AAAAAAAAAAAAAAAAAmAIAAGRycy9k&#10;b3ducmV2LnhtbFBLBQYAAAAABAAEAPUAAACJAwAAAAA=&#10;" path="m396,154l396,,,,,154r96,l96,496,,496,,648r395,l395,496r-96,l299,154r97,xe" fillcolor="#ec3237" stroked="f">
            <v:path arrowok="t" o:connecttype="custom" o:connectlocs="396,-17;396,-171;0,-171;0,-17;96,-17;96,325;0,325;0,477;395,477;395,325;299,325;299,-17;396,-17" o:connectangles="0,0,0,0,0,0,0,0,0,0,0,0,0"/>
          </v:shape>
          <w10:wrap anchorx="page"/>
        </v:group>
      </w:pict>
    </w:r>
    <w:r w:rsidR="00981380">
      <w:rPr>
        <w:noProof/>
        <w:lang w:val="es-AR"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1270</wp:posOffset>
          </wp:positionV>
          <wp:extent cx="1571625" cy="2571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15CA" w:rsidRPr="00246CAF" w:rsidRDefault="00B77675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9E8538"/>
    <w:lvl w:ilvl="0">
      <w:numFmt w:val="bullet"/>
      <w:lvlText w:val="*"/>
      <w:lvlJc w:val="left"/>
    </w:lvl>
  </w:abstractNum>
  <w:abstractNum w:abstractNumId="1">
    <w:nsid w:val="01F6790B"/>
    <w:multiLevelType w:val="hybridMultilevel"/>
    <w:tmpl w:val="E14008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A644B"/>
    <w:multiLevelType w:val="hybridMultilevel"/>
    <w:tmpl w:val="D59E92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E2B91"/>
    <w:multiLevelType w:val="hybridMultilevel"/>
    <w:tmpl w:val="3132A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77068"/>
    <w:multiLevelType w:val="hybridMultilevel"/>
    <w:tmpl w:val="22D22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D5DB6"/>
    <w:multiLevelType w:val="hybridMultilevel"/>
    <w:tmpl w:val="B6AECE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F76E5"/>
    <w:multiLevelType w:val="hybridMultilevel"/>
    <w:tmpl w:val="1C346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60C04"/>
    <w:multiLevelType w:val="hybridMultilevel"/>
    <w:tmpl w:val="34D661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A0294"/>
    <w:multiLevelType w:val="hybridMultilevel"/>
    <w:tmpl w:val="2878D3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33C42"/>
    <w:multiLevelType w:val="hybridMultilevel"/>
    <w:tmpl w:val="C3CAC6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AC2907"/>
    <w:multiLevelType w:val="hybridMultilevel"/>
    <w:tmpl w:val="57E44C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6063A"/>
    <w:multiLevelType w:val="hybridMultilevel"/>
    <w:tmpl w:val="CAF4894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E8452B"/>
    <w:multiLevelType w:val="hybridMultilevel"/>
    <w:tmpl w:val="8DDA4D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35A23"/>
    <w:multiLevelType w:val="hybridMultilevel"/>
    <w:tmpl w:val="CD5A8B0A"/>
    <w:lvl w:ilvl="0" w:tplc="35D0BD52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6592FA22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Times New Roman" w:hAnsi="Times New Roman" w:hint="default"/>
      </w:rPr>
    </w:lvl>
    <w:lvl w:ilvl="2" w:tplc="AB1E2858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Times New Roman" w:hAnsi="Times New Roman" w:hint="default"/>
      </w:rPr>
    </w:lvl>
    <w:lvl w:ilvl="3" w:tplc="33161994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Times New Roman" w:hAnsi="Times New Roman" w:hint="default"/>
      </w:rPr>
    </w:lvl>
    <w:lvl w:ilvl="4" w:tplc="996C363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Times New Roman" w:hAnsi="Times New Roman" w:hint="default"/>
      </w:rPr>
    </w:lvl>
    <w:lvl w:ilvl="5" w:tplc="BF1AD20A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Times New Roman" w:hAnsi="Times New Roman" w:hint="default"/>
      </w:rPr>
    </w:lvl>
    <w:lvl w:ilvl="6" w:tplc="4DE6C4C4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Times New Roman" w:hAnsi="Times New Roman" w:hint="default"/>
      </w:rPr>
    </w:lvl>
    <w:lvl w:ilvl="7" w:tplc="2776370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Times New Roman" w:hAnsi="Times New Roman" w:hint="default"/>
      </w:rPr>
    </w:lvl>
    <w:lvl w:ilvl="8" w:tplc="640EF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Times New Roman" w:hAnsi="Times New Roman" w:hint="default"/>
      </w:rPr>
    </w:lvl>
  </w:abstractNum>
  <w:abstractNum w:abstractNumId="14">
    <w:nsid w:val="611B0B0C"/>
    <w:multiLevelType w:val="hybridMultilevel"/>
    <w:tmpl w:val="92B0EAB0"/>
    <w:lvl w:ilvl="0" w:tplc="170A2A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32139"/>
    <w:multiLevelType w:val="hybridMultilevel"/>
    <w:tmpl w:val="8C8428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E0472"/>
    <w:multiLevelType w:val="hybridMultilevel"/>
    <w:tmpl w:val="96F843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174F3"/>
    <w:multiLevelType w:val="hybridMultilevel"/>
    <w:tmpl w:val="6322A9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6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2049"/>
    <w:rsid w:val="00026BEA"/>
    <w:rsid w:val="000C238E"/>
    <w:rsid w:val="000E1E60"/>
    <w:rsid w:val="00160A62"/>
    <w:rsid w:val="00187CCA"/>
    <w:rsid w:val="001B16BB"/>
    <w:rsid w:val="00246CAF"/>
    <w:rsid w:val="002A6735"/>
    <w:rsid w:val="003C192C"/>
    <w:rsid w:val="003F577D"/>
    <w:rsid w:val="004B6F18"/>
    <w:rsid w:val="005D0435"/>
    <w:rsid w:val="0081173A"/>
    <w:rsid w:val="00832BDE"/>
    <w:rsid w:val="0095428A"/>
    <w:rsid w:val="00962049"/>
    <w:rsid w:val="00981380"/>
    <w:rsid w:val="00982678"/>
    <w:rsid w:val="009B3951"/>
    <w:rsid w:val="00B47F3F"/>
    <w:rsid w:val="00B77675"/>
    <w:rsid w:val="00BE4193"/>
    <w:rsid w:val="00CE3B47"/>
    <w:rsid w:val="00D0450D"/>
    <w:rsid w:val="00D57C39"/>
    <w:rsid w:val="00DC2871"/>
    <w:rsid w:val="00E66CFD"/>
    <w:rsid w:val="00EB7437"/>
    <w:rsid w:val="00EF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nombreunidad">
    <w:name w:val="cm nombre unidad"/>
    <w:basedOn w:val="Normal"/>
    <w:autoRedefine/>
    <w:rsid w:val="00962049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620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0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nhideWhenUsed/>
    <w:rsid w:val="009620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620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62049"/>
    <w:pPr>
      <w:ind w:left="720"/>
      <w:contextualSpacing/>
    </w:pPr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62049"/>
    <w:pPr>
      <w:jc w:val="both"/>
    </w:pPr>
    <w:rPr>
      <w:rFonts w:ascii="Tahoma" w:hAnsi="Tahoma" w:cs="Tahoma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2049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049"/>
    <w:rPr>
      <w:rFonts w:ascii="Tahoma" w:eastAsia="Times New Roman" w:hAnsi="Tahoma" w:cs="Tahoma"/>
      <w:sz w:val="16"/>
      <w:szCs w:val="16"/>
      <w:lang w:val="en-US"/>
    </w:rPr>
  </w:style>
  <w:style w:type="paragraph" w:customStyle="1" w:styleId="yiv877979653msolistparagraph2">
    <w:name w:val="yiv877979653msolistparagraph2"/>
    <w:basedOn w:val="Normal"/>
    <w:rsid w:val="00026BEA"/>
    <w:pPr>
      <w:spacing w:before="100" w:beforeAutospacing="1" w:after="100" w:afterAutospacing="1"/>
    </w:pPr>
    <w:rPr>
      <w:rFonts w:eastAsiaTheme="minorHAnsi"/>
      <w:sz w:val="24"/>
      <w:szCs w:val="24"/>
      <w:lang w:val="es-AR" w:eastAsia="es-AR"/>
    </w:rPr>
  </w:style>
  <w:style w:type="paragraph" w:styleId="Sinespaciado">
    <w:name w:val="No Spacing"/>
    <w:uiPriority w:val="1"/>
    <w:qFormat/>
    <w:rsid w:val="00187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3</cp:revision>
  <cp:lastPrinted>2006-10-24T04:20:00Z</cp:lastPrinted>
  <dcterms:created xsi:type="dcterms:W3CDTF">2006-10-24T03:07:00Z</dcterms:created>
  <dcterms:modified xsi:type="dcterms:W3CDTF">2020-03-13T03:24:00Z</dcterms:modified>
</cp:coreProperties>
</file>