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693" w:tblpY="14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8700F4" w:rsidTr="008700F4">
        <w:tc>
          <w:tcPr>
            <w:tcW w:w="907" w:type="dxa"/>
          </w:tcPr>
          <w:p w:rsidR="008700F4" w:rsidRPr="0042138D" w:rsidRDefault="008700F4" w:rsidP="008700F4">
            <w:pPr>
              <w:spacing w:line="360" w:lineRule="auto"/>
              <w:rPr>
                <w:rFonts w:ascii="Cambria" w:hAnsi="Cambria"/>
                <w:b/>
                <w:sz w:val="18"/>
                <w:szCs w:val="18"/>
              </w:rPr>
            </w:pPr>
            <w:r w:rsidRPr="0042138D">
              <w:rPr>
                <w:rFonts w:ascii="Cambria" w:hAnsi="Cambria"/>
                <w:b/>
                <w:sz w:val="18"/>
                <w:szCs w:val="18"/>
              </w:rPr>
              <w:t>CÓDIGO</w:t>
            </w:r>
          </w:p>
        </w:tc>
        <w:tc>
          <w:tcPr>
            <w:tcW w:w="1051" w:type="dxa"/>
          </w:tcPr>
          <w:p w:rsidR="008700F4" w:rsidRPr="0042138D" w:rsidRDefault="008700F4" w:rsidP="008700F4">
            <w:pPr>
              <w:spacing w:line="360" w:lineRule="auto"/>
              <w:rPr>
                <w:rFonts w:ascii="Verdana" w:hAnsi="Verdana"/>
                <w:b/>
                <w:sz w:val="18"/>
                <w:szCs w:val="18"/>
              </w:rPr>
            </w:pPr>
          </w:p>
        </w:tc>
      </w:tr>
    </w:tbl>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3133"/>
        <w:gridCol w:w="2882"/>
      </w:tblGrid>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lastRenderedPageBreak/>
              <w:t>CARRERA</w:t>
            </w:r>
          </w:p>
        </w:tc>
        <w:tc>
          <w:tcPr>
            <w:tcW w:w="6980" w:type="dxa"/>
            <w:gridSpan w:val="2"/>
          </w:tcPr>
          <w:p w:rsidR="008700F4" w:rsidRPr="005940E0" w:rsidRDefault="008700F4" w:rsidP="005940E0">
            <w:pPr>
              <w:pStyle w:val="cmnombreunidad"/>
              <w:rPr>
                <w:rFonts w:ascii="Tahoma" w:hAnsi="Tahoma" w:cs="Tahoma"/>
                <w:b w:val="0"/>
                <w:sz w:val="18"/>
                <w:szCs w:val="18"/>
              </w:rPr>
            </w:pPr>
            <w:r w:rsidRPr="005940E0">
              <w:rPr>
                <w:rFonts w:ascii="Tahoma" w:hAnsi="Tahoma" w:cs="Tahoma"/>
                <w:b w:val="0"/>
                <w:sz w:val="18"/>
                <w:szCs w:val="18"/>
              </w:rPr>
              <w:t>PROFESORADO DE EDUCACIÓN FÍSICA</w:t>
            </w:r>
          </w:p>
        </w:tc>
      </w:tr>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CAMPO Y TRAYECTO</w:t>
            </w:r>
          </w:p>
        </w:tc>
        <w:tc>
          <w:tcPr>
            <w:tcW w:w="6980" w:type="dxa"/>
            <w:gridSpan w:val="2"/>
          </w:tcPr>
          <w:p w:rsidR="008700F4" w:rsidRPr="00B77D0A" w:rsidRDefault="008700F4" w:rsidP="008700F4">
            <w:pPr>
              <w:pStyle w:val="cmnombreunidad"/>
              <w:rPr>
                <w:rFonts w:ascii="Tahoma" w:hAnsi="Tahoma" w:cs="Tahoma"/>
                <w:b w:val="0"/>
                <w:sz w:val="18"/>
                <w:szCs w:val="18"/>
              </w:rPr>
            </w:pPr>
            <w:r w:rsidRPr="00B77D0A">
              <w:rPr>
                <w:rFonts w:ascii="Tahoma" w:hAnsi="Tahoma" w:cs="Tahoma"/>
                <w:b w:val="0"/>
                <w:sz w:val="18"/>
                <w:szCs w:val="18"/>
              </w:rPr>
              <w:t>TRAYECTO DE LA PRACTICAS MOTRICES MANIFESTACIONES Y AMBITO DE DESEMPEÑO</w:t>
            </w:r>
          </w:p>
        </w:tc>
      </w:tr>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UNIDA</w:t>
            </w:r>
            <w:r>
              <w:rPr>
                <w:rFonts w:ascii="Tahoma" w:hAnsi="Tahoma" w:cs="Tahoma"/>
                <w:b/>
                <w:sz w:val="18"/>
                <w:szCs w:val="18"/>
              </w:rPr>
              <w:t xml:space="preserve">D </w:t>
            </w:r>
            <w:r w:rsidRPr="0042138D">
              <w:rPr>
                <w:rFonts w:ascii="Tahoma" w:hAnsi="Tahoma" w:cs="Tahoma"/>
                <w:b/>
                <w:sz w:val="18"/>
                <w:szCs w:val="18"/>
              </w:rPr>
              <w:t>CURRICULAR</w:t>
            </w:r>
          </w:p>
        </w:tc>
        <w:tc>
          <w:tcPr>
            <w:tcW w:w="6980" w:type="dxa"/>
            <w:gridSpan w:val="2"/>
          </w:tcPr>
          <w:p w:rsidR="008700F4" w:rsidRPr="00AF2474" w:rsidRDefault="008700F4" w:rsidP="008700F4">
            <w:pPr>
              <w:pStyle w:val="cmnombreunidad"/>
              <w:rPr>
                <w:rFonts w:ascii="Tahoma" w:hAnsi="Tahoma" w:cs="Tahoma"/>
                <w:sz w:val="18"/>
                <w:szCs w:val="18"/>
              </w:rPr>
            </w:pPr>
            <w:r w:rsidRPr="00AF2474">
              <w:rPr>
                <w:rFonts w:ascii="Tahoma" w:hAnsi="Tahoma" w:cs="Tahoma"/>
                <w:sz w:val="18"/>
                <w:szCs w:val="18"/>
              </w:rPr>
              <w:t>ACTIVIDAD FÍSICA PARA LA SALUD</w:t>
            </w:r>
          </w:p>
        </w:tc>
      </w:tr>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FORMATO</w:t>
            </w:r>
          </w:p>
        </w:tc>
        <w:tc>
          <w:tcPr>
            <w:tcW w:w="3574" w:type="dxa"/>
          </w:tcPr>
          <w:p w:rsidR="008700F4" w:rsidRPr="0042138D" w:rsidRDefault="008700F4" w:rsidP="008700F4">
            <w:pPr>
              <w:spacing w:line="360" w:lineRule="auto"/>
              <w:rPr>
                <w:rFonts w:ascii="Tahoma" w:hAnsi="Tahoma" w:cs="Tahoma"/>
                <w:sz w:val="18"/>
                <w:szCs w:val="18"/>
                <w:lang w:val="es-AR"/>
              </w:rPr>
            </w:pPr>
            <w:r w:rsidRPr="005940E0">
              <w:rPr>
                <w:rFonts w:ascii="Tahoma" w:hAnsi="Tahoma" w:cs="Tahoma"/>
                <w:sz w:val="18"/>
                <w:szCs w:val="18"/>
                <w:lang w:val="es-AR"/>
              </w:rPr>
              <w:t>TALLER</w:t>
            </w:r>
          </w:p>
        </w:tc>
        <w:tc>
          <w:tcPr>
            <w:tcW w:w="0" w:type="auto"/>
          </w:tcPr>
          <w:p w:rsidR="008700F4" w:rsidRPr="00B77D0A" w:rsidRDefault="008700F4" w:rsidP="008700F4">
            <w:pPr>
              <w:spacing w:line="360" w:lineRule="auto"/>
              <w:rPr>
                <w:rFonts w:ascii="Tahoma" w:hAnsi="Tahoma" w:cs="Tahoma"/>
                <w:b/>
                <w:sz w:val="18"/>
                <w:szCs w:val="18"/>
              </w:rPr>
            </w:pPr>
            <w:r w:rsidRPr="0042138D">
              <w:rPr>
                <w:rFonts w:ascii="Tahoma" w:hAnsi="Tahoma" w:cs="Tahoma"/>
                <w:b/>
                <w:sz w:val="18"/>
                <w:szCs w:val="18"/>
              </w:rPr>
              <w:t xml:space="preserve">AÑO: </w:t>
            </w:r>
            <w:r w:rsidRPr="00B77D0A">
              <w:rPr>
                <w:rFonts w:ascii="Tahoma" w:hAnsi="Tahoma" w:cs="Tahoma"/>
                <w:sz w:val="18"/>
                <w:szCs w:val="22"/>
              </w:rPr>
              <w:t>20</w:t>
            </w:r>
            <w:r w:rsidR="00AF2474">
              <w:rPr>
                <w:rFonts w:ascii="Tahoma" w:hAnsi="Tahoma" w:cs="Tahoma"/>
                <w:sz w:val="18"/>
                <w:szCs w:val="22"/>
              </w:rPr>
              <w:t>2</w:t>
            </w:r>
            <w:r w:rsidR="00131539">
              <w:rPr>
                <w:rFonts w:ascii="Tahoma" w:hAnsi="Tahoma" w:cs="Tahoma"/>
                <w:sz w:val="18"/>
                <w:szCs w:val="22"/>
              </w:rPr>
              <w:t>1</w:t>
            </w:r>
            <w:bookmarkStart w:id="0" w:name="_GoBack"/>
            <w:bookmarkEnd w:id="0"/>
          </w:p>
        </w:tc>
      </w:tr>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 xml:space="preserve">RESOLUCIÓN: </w:t>
            </w:r>
          </w:p>
        </w:tc>
        <w:tc>
          <w:tcPr>
            <w:tcW w:w="3574"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 xml:space="preserve">RÉGIMEN: </w:t>
            </w:r>
            <w:r w:rsidR="00D6225E">
              <w:rPr>
                <w:rFonts w:ascii="Tahoma" w:hAnsi="Tahoma" w:cs="Tahoma"/>
                <w:sz w:val="18"/>
                <w:szCs w:val="18"/>
              </w:rPr>
              <w:t>ANUAL</w:t>
            </w:r>
          </w:p>
        </w:tc>
        <w:tc>
          <w:tcPr>
            <w:tcW w:w="0" w:type="auto"/>
          </w:tcPr>
          <w:p w:rsidR="008700F4" w:rsidRPr="0042138D" w:rsidRDefault="008700F4" w:rsidP="008700F4">
            <w:pPr>
              <w:spacing w:line="360" w:lineRule="auto"/>
              <w:rPr>
                <w:rFonts w:ascii="Tahoma" w:hAnsi="Tahoma" w:cs="Tahoma"/>
                <w:b/>
                <w:sz w:val="18"/>
                <w:szCs w:val="18"/>
                <w:lang w:val="pt-BR"/>
              </w:rPr>
            </w:pPr>
            <w:r w:rsidRPr="0042138D">
              <w:rPr>
                <w:rFonts w:ascii="Tahoma" w:hAnsi="Tahoma" w:cs="Tahoma"/>
                <w:b/>
                <w:sz w:val="18"/>
                <w:szCs w:val="18"/>
                <w:lang w:val="pt-BR"/>
              </w:rPr>
              <w:t>HORAS SEMANALES:</w:t>
            </w:r>
            <w:r>
              <w:rPr>
                <w:rFonts w:ascii="Tahoma" w:hAnsi="Tahoma" w:cs="Tahoma"/>
                <w:b/>
                <w:sz w:val="18"/>
                <w:szCs w:val="18"/>
                <w:lang w:val="pt-BR"/>
              </w:rPr>
              <w:t xml:space="preserve"> </w:t>
            </w:r>
            <w:r w:rsidRPr="00B77D0A">
              <w:rPr>
                <w:rFonts w:ascii="Tahoma" w:hAnsi="Tahoma" w:cs="Tahoma"/>
                <w:sz w:val="18"/>
                <w:szCs w:val="18"/>
                <w:lang w:val="pt-BR"/>
              </w:rPr>
              <w:t xml:space="preserve">5 </w:t>
            </w:r>
            <w:proofErr w:type="spellStart"/>
            <w:r w:rsidRPr="00B77D0A">
              <w:rPr>
                <w:rFonts w:ascii="Tahoma" w:hAnsi="Tahoma" w:cs="Tahoma"/>
                <w:sz w:val="18"/>
                <w:szCs w:val="18"/>
                <w:lang w:val="pt-BR"/>
              </w:rPr>
              <w:t>hs</w:t>
            </w:r>
            <w:proofErr w:type="spellEnd"/>
          </w:p>
        </w:tc>
      </w:tr>
      <w:tr w:rsidR="008700F4" w:rsidRPr="00C5523D" w:rsidTr="008700F4">
        <w:tc>
          <w:tcPr>
            <w:tcW w:w="3703" w:type="dxa"/>
          </w:tcPr>
          <w:p w:rsidR="008700F4" w:rsidRDefault="008700F4" w:rsidP="008700F4">
            <w:pPr>
              <w:spacing w:line="360" w:lineRule="auto"/>
              <w:rPr>
                <w:rFonts w:ascii="Tahoma" w:hAnsi="Tahoma" w:cs="Tahoma"/>
                <w:b/>
                <w:sz w:val="18"/>
                <w:szCs w:val="18"/>
              </w:rPr>
            </w:pPr>
            <w:r w:rsidRPr="0042138D">
              <w:rPr>
                <w:rFonts w:ascii="Tahoma" w:hAnsi="Tahoma" w:cs="Tahoma"/>
                <w:b/>
                <w:sz w:val="18"/>
                <w:szCs w:val="18"/>
              </w:rPr>
              <w:t>PROFESORES</w:t>
            </w:r>
          </w:p>
          <w:p w:rsidR="008700F4" w:rsidRPr="008700F4" w:rsidRDefault="008700F4" w:rsidP="008700F4">
            <w:pPr>
              <w:rPr>
                <w:rFonts w:ascii="Tahoma" w:hAnsi="Tahoma" w:cs="Tahoma"/>
                <w:sz w:val="18"/>
                <w:szCs w:val="18"/>
              </w:rPr>
            </w:pPr>
          </w:p>
          <w:p w:rsidR="008700F4" w:rsidRPr="008700F4" w:rsidRDefault="008700F4" w:rsidP="008700F4">
            <w:pPr>
              <w:rPr>
                <w:rFonts w:ascii="Tahoma" w:hAnsi="Tahoma" w:cs="Tahoma"/>
                <w:sz w:val="18"/>
                <w:szCs w:val="18"/>
              </w:rPr>
            </w:pPr>
          </w:p>
          <w:p w:rsidR="008700F4" w:rsidRDefault="008700F4" w:rsidP="008700F4">
            <w:pPr>
              <w:rPr>
                <w:rFonts w:ascii="Tahoma" w:hAnsi="Tahoma" w:cs="Tahoma"/>
                <w:b/>
                <w:sz w:val="18"/>
                <w:szCs w:val="18"/>
              </w:rPr>
            </w:pPr>
          </w:p>
          <w:p w:rsidR="008700F4" w:rsidRPr="008700F4" w:rsidRDefault="008700F4" w:rsidP="008700F4">
            <w:pPr>
              <w:rPr>
                <w:rFonts w:ascii="Tahoma" w:hAnsi="Tahoma" w:cs="Tahoma"/>
                <w:sz w:val="18"/>
                <w:szCs w:val="18"/>
              </w:rPr>
            </w:pPr>
          </w:p>
        </w:tc>
        <w:tc>
          <w:tcPr>
            <w:tcW w:w="6980" w:type="dxa"/>
            <w:gridSpan w:val="2"/>
          </w:tcPr>
          <w:p w:rsidR="008700F4" w:rsidRDefault="008700F4" w:rsidP="008700F4">
            <w:pPr>
              <w:spacing w:line="360" w:lineRule="auto"/>
              <w:jc w:val="both"/>
              <w:rPr>
                <w:rFonts w:ascii="Tahoma" w:hAnsi="Tahoma" w:cs="Tahoma"/>
                <w:b/>
                <w:sz w:val="18"/>
                <w:szCs w:val="18"/>
                <w:lang w:val="es-AR"/>
              </w:rPr>
            </w:pPr>
            <w:r w:rsidRPr="0042138D">
              <w:rPr>
                <w:rFonts w:ascii="Tahoma" w:hAnsi="Tahoma" w:cs="Tahoma"/>
                <w:b/>
                <w:sz w:val="18"/>
                <w:szCs w:val="18"/>
                <w:u w:val="single"/>
                <w:lang w:val="es-AR"/>
              </w:rPr>
              <w:t>SEDE GODOY CRUZ</w:t>
            </w:r>
            <w:r w:rsidRPr="00B77D0A">
              <w:rPr>
                <w:rFonts w:ascii="Tahoma" w:hAnsi="Tahoma" w:cs="Tahoma"/>
                <w:b/>
                <w:sz w:val="18"/>
                <w:szCs w:val="18"/>
                <w:lang w:val="es-AR"/>
              </w:rPr>
              <w:t>:</w:t>
            </w:r>
            <w:r>
              <w:rPr>
                <w:rFonts w:ascii="Tahoma" w:hAnsi="Tahoma" w:cs="Tahoma"/>
                <w:b/>
                <w:sz w:val="18"/>
                <w:szCs w:val="18"/>
                <w:lang w:val="es-AR"/>
              </w:rPr>
              <w:t xml:space="preserve"> </w:t>
            </w:r>
          </w:p>
          <w:p w:rsidR="008700F4" w:rsidRPr="006B30C4" w:rsidRDefault="008700F4" w:rsidP="008700F4">
            <w:pPr>
              <w:spacing w:line="360" w:lineRule="auto"/>
              <w:jc w:val="both"/>
              <w:rPr>
                <w:rFonts w:ascii="Tahoma" w:hAnsi="Tahoma" w:cs="Tahoma"/>
                <w:b/>
                <w:sz w:val="18"/>
                <w:szCs w:val="18"/>
                <w:u w:val="single"/>
                <w:lang w:val="es-AR"/>
              </w:rPr>
            </w:pPr>
            <w:proofErr w:type="spellStart"/>
            <w:r w:rsidRPr="006B30C4">
              <w:rPr>
                <w:rFonts w:ascii="Tahoma" w:hAnsi="Tahoma" w:cs="Tahoma"/>
                <w:sz w:val="18"/>
                <w:szCs w:val="18"/>
                <w:lang w:val="es-AR"/>
              </w:rPr>
              <w:t>Bajuk</w:t>
            </w:r>
            <w:proofErr w:type="spellEnd"/>
            <w:r w:rsidRPr="006B30C4">
              <w:rPr>
                <w:rFonts w:ascii="Tahoma" w:hAnsi="Tahoma" w:cs="Tahoma"/>
                <w:sz w:val="18"/>
                <w:szCs w:val="18"/>
                <w:lang w:val="es-AR"/>
              </w:rPr>
              <w:t>, Jorge</w:t>
            </w:r>
            <w:r>
              <w:rPr>
                <w:rFonts w:ascii="Tahoma" w:hAnsi="Tahoma" w:cs="Tahoma"/>
                <w:sz w:val="18"/>
                <w:szCs w:val="18"/>
                <w:lang w:val="es-AR"/>
              </w:rPr>
              <w:t xml:space="preserve"> </w:t>
            </w:r>
            <w:r w:rsidRPr="006B30C4">
              <w:rPr>
                <w:rFonts w:ascii="Tahoma" w:hAnsi="Tahoma" w:cs="Tahoma"/>
                <w:sz w:val="18"/>
                <w:szCs w:val="18"/>
                <w:lang w:val="es-AR"/>
              </w:rPr>
              <w:t>-</w:t>
            </w:r>
            <w:r>
              <w:rPr>
                <w:rFonts w:ascii="Tahoma" w:hAnsi="Tahoma" w:cs="Tahoma"/>
                <w:sz w:val="18"/>
                <w:szCs w:val="18"/>
                <w:lang w:val="es-AR"/>
              </w:rPr>
              <w:t xml:space="preserve"> </w:t>
            </w:r>
            <w:r w:rsidRPr="006B30C4">
              <w:rPr>
                <w:rFonts w:ascii="Tahoma" w:hAnsi="Tahoma" w:cs="Tahoma"/>
                <w:sz w:val="18"/>
                <w:szCs w:val="18"/>
                <w:lang w:val="es-AR"/>
              </w:rPr>
              <w:t xml:space="preserve">Berardi, Víctor </w:t>
            </w:r>
            <w:r w:rsidR="00E14F03">
              <w:rPr>
                <w:rFonts w:ascii="Tahoma" w:hAnsi="Tahoma" w:cs="Tahoma"/>
                <w:sz w:val="18"/>
                <w:szCs w:val="18"/>
                <w:lang w:val="es-AR"/>
              </w:rPr>
              <w:t>–</w:t>
            </w:r>
            <w:r w:rsidRPr="006B30C4">
              <w:rPr>
                <w:rFonts w:ascii="Tahoma" w:hAnsi="Tahoma" w:cs="Tahoma"/>
                <w:sz w:val="18"/>
                <w:szCs w:val="18"/>
                <w:lang w:val="es-AR"/>
              </w:rPr>
              <w:t xml:space="preserve"> Bondino</w:t>
            </w:r>
            <w:r w:rsidR="00E14F03">
              <w:rPr>
                <w:rFonts w:ascii="Tahoma" w:hAnsi="Tahoma" w:cs="Tahoma"/>
                <w:sz w:val="18"/>
                <w:szCs w:val="18"/>
                <w:lang w:val="es-AR"/>
              </w:rPr>
              <w:t>,</w:t>
            </w:r>
            <w:r w:rsidRPr="006B30C4">
              <w:rPr>
                <w:rFonts w:ascii="Tahoma" w:hAnsi="Tahoma" w:cs="Tahoma"/>
                <w:sz w:val="18"/>
                <w:szCs w:val="18"/>
                <w:lang w:val="es-AR"/>
              </w:rPr>
              <w:t xml:space="preserve"> Sabrina</w:t>
            </w:r>
            <w:r>
              <w:rPr>
                <w:rFonts w:ascii="Tahoma" w:hAnsi="Tahoma" w:cs="Tahoma"/>
                <w:sz w:val="18"/>
                <w:szCs w:val="18"/>
                <w:lang w:val="es-AR"/>
              </w:rPr>
              <w:t xml:space="preserve"> - </w:t>
            </w:r>
            <w:r w:rsidRPr="006B30C4">
              <w:rPr>
                <w:rFonts w:ascii="Tahoma" w:hAnsi="Tahoma" w:cs="Tahoma"/>
                <w:sz w:val="18"/>
                <w:szCs w:val="18"/>
                <w:lang w:val="es-AR"/>
              </w:rPr>
              <w:t>González</w:t>
            </w:r>
            <w:r w:rsidRPr="001D4F18">
              <w:rPr>
                <w:rFonts w:ascii="Tahoma" w:hAnsi="Tahoma" w:cs="Tahoma"/>
                <w:sz w:val="18"/>
                <w:szCs w:val="18"/>
                <w:lang w:val="es-AR"/>
              </w:rPr>
              <w:t>, Augusto</w:t>
            </w:r>
          </w:p>
          <w:p w:rsidR="008700F4" w:rsidRPr="0042138D" w:rsidRDefault="008700F4" w:rsidP="008700F4">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SEDE RIVADAVIA</w:t>
            </w:r>
            <w:r w:rsidRPr="00B77D0A">
              <w:rPr>
                <w:rFonts w:ascii="Tahoma" w:hAnsi="Tahoma" w:cs="Tahoma"/>
                <w:b/>
                <w:sz w:val="18"/>
                <w:szCs w:val="18"/>
                <w:lang w:val="es-AR"/>
              </w:rPr>
              <w:t>:</w:t>
            </w:r>
          </w:p>
          <w:p w:rsidR="008700F4" w:rsidRPr="001D4F18" w:rsidRDefault="008700F4" w:rsidP="008700F4">
            <w:pPr>
              <w:spacing w:line="360" w:lineRule="auto"/>
              <w:jc w:val="both"/>
              <w:rPr>
                <w:rFonts w:ascii="Tahoma" w:hAnsi="Tahoma" w:cs="Tahoma"/>
                <w:b/>
                <w:sz w:val="18"/>
                <w:szCs w:val="18"/>
                <w:u w:val="single"/>
              </w:rPr>
            </w:pPr>
            <w:r w:rsidRPr="0042138D">
              <w:rPr>
                <w:rFonts w:ascii="Tahoma" w:hAnsi="Tahoma" w:cs="Tahoma"/>
                <w:b/>
                <w:sz w:val="18"/>
                <w:szCs w:val="18"/>
                <w:u w:val="single"/>
              </w:rPr>
              <w:t>SEDE SAN RAFAEL</w:t>
            </w:r>
            <w:r w:rsidRPr="00B77D0A">
              <w:rPr>
                <w:rFonts w:ascii="Tahoma" w:hAnsi="Tahoma" w:cs="Tahoma"/>
                <w:b/>
                <w:sz w:val="18"/>
                <w:szCs w:val="18"/>
              </w:rPr>
              <w:t>:</w:t>
            </w:r>
          </w:p>
        </w:tc>
      </w:tr>
      <w:tr w:rsidR="008700F4" w:rsidRPr="00C5523D" w:rsidTr="008700F4">
        <w:tc>
          <w:tcPr>
            <w:tcW w:w="3703" w:type="dxa"/>
          </w:tcPr>
          <w:p w:rsidR="008700F4" w:rsidRPr="0042138D" w:rsidRDefault="008700F4" w:rsidP="008700F4">
            <w:pPr>
              <w:spacing w:line="360" w:lineRule="auto"/>
              <w:rPr>
                <w:rFonts w:ascii="Tahoma" w:hAnsi="Tahoma" w:cs="Tahoma"/>
                <w:b/>
                <w:sz w:val="18"/>
                <w:szCs w:val="18"/>
              </w:rPr>
            </w:pPr>
            <w:r w:rsidRPr="0042138D">
              <w:rPr>
                <w:rFonts w:ascii="Tahoma" w:hAnsi="Tahoma" w:cs="Tahoma"/>
                <w:b/>
                <w:sz w:val="18"/>
                <w:szCs w:val="18"/>
              </w:rPr>
              <w:t>CAPACIDADES DEL TRAYECTO</w:t>
            </w:r>
          </w:p>
        </w:tc>
        <w:tc>
          <w:tcPr>
            <w:tcW w:w="6980" w:type="dxa"/>
            <w:gridSpan w:val="2"/>
          </w:tcPr>
          <w:p w:rsidR="008700F4" w:rsidRPr="0042138D" w:rsidRDefault="008700F4" w:rsidP="00A55F49">
            <w:pPr>
              <w:pStyle w:val="cmnombreunidad"/>
              <w:spacing w:line="276" w:lineRule="auto"/>
              <w:rPr>
                <w:rFonts w:ascii="Tahoma" w:hAnsi="Tahoma" w:cs="Tahoma"/>
              </w:rPr>
            </w:pPr>
            <w:r w:rsidRPr="004C0762">
              <w:rPr>
                <w:rFonts w:ascii="Tahoma" w:hAnsi="Tahoma" w:cs="Tahoma"/>
                <w:b w:val="0"/>
                <w:sz w:val="18"/>
                <w:szCs w:val="18"/>
              </w:rPr>
              <w:t>Diseñar programas inherentes a la salud adaptados a las necesidades emergentes</w:t>
            </w:r>
          </w:p>
        </w:tc>
      </w:tr>
      <w:tr w:rsidR="008700F4" w:rsidRPr="0042138D" w:rsidTr="008700F4">
        <w:tc>
          <w:tcPr>
            <w:tcW w:w="3703" w:type="dxa"/>
          </w:tcPr>
          <w:p w:rsidR="008700F4" w:rsidRPr="0042138D" w:rsidRDefault="008700F4" w:rsidP="008700F4">
            <w:pPr>
              <w:spacing w:line="360" w:lineRule="auto"/>
              <w:jc w:val="both"/>
              <w:rPr>
                <w:rFonts w:ascii="Tahoma" w:hAnsi="Tahoma" w:cs="Tahoma"/>
                <w:b/>
                <w:sz w:val="18"/>
                <w:szCs w:val="18"/>
                <w:lang w:val="es-AR"/>
              </w:rPr>
            </w:pPr>
            <w:r w:rsidRPr="0042138D">
              <w:rPr>
                <w:rFonts w:ascii="Tahoma" w:hAnsi="Tahoma" w:cs="Tahoma"/>
                <w:b/>
                <w:sz w:val="18"/>
                <w:szCs w:val="18"/>
                <w:lang w:val="es-AR"/>
              </w:rPr>
              <w:t>CAPACIDADES DE LA PRÁCTICA PROFESIONAL DOCENTE</w:t>
            </w:r>
          </w:p>
        </w:tc>
        <w:tc>
          <w:tcPr>
            <w:tcW w:w="6980" w:type="dxa"/>
            <w:gridSpan w:val="2"/>
          </w:tcPr>
          <w:p w:rsidR="008700F4" w:rsidRPr="004C0762" w:rsidRDefault="008700F4" w:rsidP="00A55F49">
            <w:pPr>
              <w:pStyle w:val="cmnombreunidad"/>
              <w:spacing w:line="276" w:lineRule="auto"/>
              <w:rPr>
                <w:rFonts w:ascii="Tahoma" w:hAnsi="Tahoma" w:cs="Tahoma"/>
                <w:b w:val="0"/>
                <w:sz w:val="18"/>
                <w:szCs w:val="18"/>
              </w:rPr>
            </w:pPr>
            <w:r w:rsidRPr="004C0762">
              <w:rPr>
                <w:rFonts w:ascii="Tahoma" w:hAnsi="Tahoma" w:cs="Tahoma"/>
                <w:b w:val="0"/>
                <w:sz w:val="18"/>
                <w:szCs w:val="18"/>
              </w:rPr>
              <w:t>Gestionar la información a través de la búsqueda, selección interpretación e integración.</w:t>
            </w:r>
          </w:p>
          <w:p w:rsidR="008700F4" w:rsidRPr="0042138D" w:rsidRDefault="008700F4" w:rsidP="00A55F49">
            <w:pPr>
              <w:pStyle w:val="cmnombreunidad"/>
              <w:spacing w:line="276" w:lineRule="auto"/>
              <w:rPr>
                <w:rFonts w:ascii="Tahoma" w:hAnsi="Tahoma" w:cs="Tahoma"/>
              </w:rPr>
            </w:pPr>
            <w:r w:rsidRPr="004C0762">
              <w:rPr>
                <w:rFonts w:ascii="Tahoma" w:hAnsi="Tahoma" w:cs="Tahoma"/>
                <w:b w:val="0"/>
                <w:sz w:val="18"/>
                <w:szCs w:val="18"/>
              </w:rPr>
              <w:t>Utilizar vocabulario específico en las producciones.</w:t>
            </w:r>
          </w:p>
        </w:tc>
      </w:tr>
      <w:tr w:rsidR="008700F4" w:rsidRPr="0042138D" w:rsidTr="008700F4">
        <w:trPr>
          <w:trHeight w:val="388"/>
        </w:trPr>
        <w:tc>
          <w:tcPr>
            <w:tcW w:w="3703" w:type="dxa"/>
          </w:tcPr>
          <w:p w:rsidR="008700F4" w:rsidRPr="0042138D" w:rsidRDefault="008700F4" w:rsidP="008700F4">
            <w:pPr>
              <w:spacing w:line="360" w:lineRule="auto"/>
              <w:jc w:val="both"/>
              <w:rPr>
                <w:rFonts w:ascii="Tahoma" w:hAnsi="Tahoma" w:cs="Tahoma"/>
                <w:b/>
                <w:sz w:val="18"/>
                <w:szCs w:val="18"/>
                <w:lang w:val="es-AR"/>
              </w:rPr>
            </w:pPr>
            <w:r w:rsidRPr="0042138D">
              <w:rPr>
                <w:rFonts w:ascii="Tahoma" w:hAnsi="Tahoma" w:cs="Tahoma"/>
                <w:b/>
                <w:sz w:val="18"/>
                <w:szCs w:val="18"/>
                <w:lang w:val="es-AR"/>
              </w:rPr>
              <w:t>EXPECTATIVAS DE LOGRO DE LA UNIDAD CURRICULAR</w:t>
            </w:r>
          </w:p>
        </w:tc>
        <w:tc>
          <w:tcPr>
            <w:tcW w:w="6980" w:type="dxa"/>
            <w:gridSpan w:val="2"/>
          </w:tcPr>
          <w:p w:rsidR="008700F4" w:rsidRPr="004C0762" w:rsidRDefault="008700F4" w:rsidP="00A55F49">
            <w:pPr>
              <w:pStyle w:val="cmnombreunidad"/>
              <w:spacing w:line="276" w:lineRule="auto"/>
              <w:rPr>
                <w:rFonts w:ascii="Tahoma" w:hAnsi="Tahoma" w:cs="Tahoma"/>
                <w:b w:val="0"/>
                <w:sz w:val="18"/>
                <w:szCs w:val="18"/>
              </w:rPr>
            </w:pPr>
            <w:r>
              <w:rPr>
                <w:rFonts w:ascii="Tahoma" w:hAnsi="Tahoma" w:cs="Tahoma"/>
                <w:b w:val="0"/>
                <w:sz w:val="18"/>
                <w:szCs w:val="18"/>
              </w:rPr>
              <w:t>C</w:t>
            </w:r>
            <w:r w:rsidRPr="004C0762">
              <w:rPr>
                <w:rFonts w:ascii="Tahoma" w:hAnsi="Tahoma" w:cs="Tahoma"/>
                <w:b w:val="0"/>
                <w:sz w:val="18"/>
                <w:szCs w:val="18"/>
              </w:rPr>
              <w:t>onocer el desarrollo corporal de los sujetos en distintos niveles</w:t>
            </w:r>
          </w:p>
          <w:p w:rsidR="008700F4" w:rsidRDefault="008700F4" w:rsidP="00A55F49">
            <w:pPr>
              <w:pStyle w:val="cmnombreunidad"/>
              <w:spacing w:line="276" w:lineRule="auto"/>
              <w:rPr>
                <w:rFonts w:ascii="Tahoma" w:hAnsi="Tahoma" w:cs="Tahoma"/>
                <w:b w:val="0"/>
                <w:sz w:val="18"/>
                <w:szCs w:val="18"/>
              </w:rPr>
            </w:pPr>
            <w:r>
              <w:rPr>
                <w:rFonts w:ascii="Tahoma" w:hAnsi="Tahoma" w:cs="Tahoma"/>
                <w:b w:val="0"/>
                <w:sz w:val="18"/>
                <w:szCs w:val="18"/>
              </w:rPr>
              <w:t>C</w:t>
            </w:r>
            <w:r w:rsidRPr="004C0762">
              <w:rPr>
                <w:rFonts w:ascii="Tahoma" w:hAnsi="Tahoma" w:cs="Tahoma"/>
                <w:b w:val="0"/>
                <w:sz w:val="18"/>
                <w:szCs w:val="18"/>
              </w:rPr>
              <w:t>onocer sólidos conocimiento de la teoría y metodología del entrenamiento.</w:t>
            </w:r>
          </w:p>
          <w:p w:rsidR="008700F4" w:rsidRPr="004C0762" w:rsidRDefault="008700F4" w:rsidP="00A55F49">
            <w:pPr>
              <w:pStyle w:val="cmnombreunidad"/>
              <w:spacing w:line="276" w:lineRule="auto"/>
              <w:rPr>
                <w:rFonts w:ascii="Tahoma" w:hAnsi="Tahoma" w:cs="Tahoma"/>
                <w:b w:val="0"/>
                <w:sz w:val="18"/>
                <w:szCs w:val="18"/>
              </w:rPr>
            </w:pPr>
            <w:r>
              <w:rPr>
                <w:rFonts w:ascii="Tahoma" w:hAnsi="Tahoma" w:cs="Tahoma"/>
                <w:b w:val="0"/>
                <w:sz w:val="18"/>
                <w:szCs w:val="18"/>
              </w:rPr>
              <w:t>O</w:t>
            </w:r>
            <w:r w:rsidRPr="004C0762">
              <w:rPr>
                <w:rFonts w:ascii="Tahoma" w:hAnsi="Tahoma" w:cs="Tahoma"/>
                <w:b w:val="0"/>
                <w:sz w:val="18"/>
                <w:szCs w:val="18"/>
              </w:rPr>
              <w:t>rganizar, planificar y conducir programas de actividad física para la salud en el ámbito formal y no formal.</w:t>
            </w:r>
          </w:p>
          <w:p w:rsidR="008700F4" w:rsidRPr="0042138D" w:rsidRDefault="008700F4" w:rsidP="00A55F49">
            <w:pPr>
              <w:pStyle w:val="cmnombreunidad"/>
              <w:spacing w:line="276" w:lineRule="auto"/>
              <w:rPr>
                <w:rFonts w:ascii="Century Gothic" w:hAnsi="Century Gothic" w:cs="Tahoma"/>
                <w:lang w:val="es-ES"/>
              </w:rPr>
            </w:pPr>
            <w:r>
              <w:rPr>
                <w:rFonts w:ascii="Tahoma" w:hAnsi="Tahoma" w:cs="Tahoma"/>
                <w:b w:val="0"/>
                <w:sz w:val="18"/>
                <w:szCs w:val="18"/>
              </w:rPr>
              <w:t>A</w:t>
            </w:r>
            <w:r w:rsidRPr="004C0762">
              <w:rPr>
                <w:rFonts w:ascii="Tahoma" w:hAnsi="Tahoma" w:cs="Tahoma"/>
                <w:b w:val="0"/>
                <w:sz w:val="18"/>
                <w:szCs w:val="18"/>
              </w:rPr>
              <w:t>doptar una actitud crítica ante las prácticas motrices para la salud y sus efectos positivos y negativos.</w:t>
            </w:r>
          </w:p>
        </w:tc>
      </w:tr>
      <w:tr w:rsidR="008700F4" w:rsidRPr="0042138D" w:rsidTr="008700F4">
        <w:tc>
          <w:tcPr>
            <w:tcW w:w="0" w:type="auto"/>
            <w:gridSpan w:val="3"/>
          </w:tcPr>
          <w:p w:rsidR="008700F4" w:rsidRPr="0042138D" w:rsidRDefault="008700F4" w:rsidP="00A55F49">
            <w:pPr>
              <w:spacing w:line="276" w:lineRule="auto"/>
              <w:jc w:val="both"/>
              <w:rPr>
                <w:rFonts w:ascii="Tahoma" w:hAnsi="Tahoma" w:cs="Tahoma"/>
                <w:lang w:val="es-AR"/>
              </w:rPr>
            </w:pPr>
            <w:r w:rsidRPr="0042138D">
              <w:rPr>
                <w:rFonts w:ascii="Tahoma" w:hAnsi="Tahoma" w:cs="Tahoma"/>
                <w:b/>
                <w:sz w:val="18"/>
                <w:szCs w:val="18"/>
                <w:lang w:val="es-AR"/>
              </w:rPr>
              <w:t xml:space="preserve">MARCO REFERENCIAL: (FUNDAMENTACIÓN –JUSTIFICACIÓN): </w:t>
            </w:r>
          </w:p>
          <w:p w:rsidR="008700F4" w:rsidRPr="008700F4" w:rsidRDefault="008700F4" w:rsidP="00A55F49">
            <w:pPr>
              <w:spacing w:line="276" w:lineRule="auto"/>
              <w:jc w:val="both"/>
              <w:rPr>
                <w:rFonts w:ascii="Tahoma" w:hAnsi="Tahoma" w:cs="Tahoma"/>
                <w:sz w:val="18"/>
                <w:lang w:val="es-AR"/>
              </w:rPr>
            </w:pPr>
          </w:p>
          <w:p w:rsidR="008700F4" w:rsidRPr="008700F4" w:rsidRDefault="008700F4" w:rsidP="00A55F49">
            <w:pPr>
              <w:spacing w:line="276" w:lineRule="auto"/>
              <w:jc w:val="both"/>
              <w:rPr>
                <w:rFonts w:ascii="Tahoma" w:hAnsi="Tahoma" w:cs="Tahoma"/>
                <w:sz w:val="18"/>
                <w:lang w:val="es-AR"/>
              </w:rPr>
            </w:pPr>
            <w:r w:rsidRPr="008700F4">
              <w:rPr>
                <w:rFonts w:ascii="Tahoma" w:hAnsi="Tahoma" w:cs="Tahoma"/>
                <w:sz w:val="18"/>
                <w:lang w:val="es-AR"/>
              </w:rPr>
              <w:t>Luego de comprender las adaptaciones básicas de los ejercicios en general aportados por el espacio de Fisiología de la actividad física en segundo año sumado a los aspectos anatómicos adquiridos en primer año, es necesario comprender como y en que magnitud se debe prescribir cada carga de ejercicio para mejorar la salud y la calidad de vida de los seres humanos. A su vez este espacio aporta la metodología que se debe usar en cada ejercicio como así también sus controles. La promoción de la salud es un tema que todo profesional de la educación física debe manejar. En este espacio abordaremos todo lo referente a la Actividad física, Aptitud física y todos sus componentes.</w:t>
            </w:r>
          </w:p>
          <w:p w:rsidR="008700F4" w:rsidRPr="0042138D" w:rsidRDefault="008700F4" w:rsidP="00A55F49">
            <w:pPr>
              <w:spacing w:line="276" w:lineRule="auto"/>
              <w:jc w:val="both"/>
              <w:rPr>
                <w:rFonts w:ascii="Tahoma" w:hAnsi="Tahoma" w:cs="Tahoma"/>
                <w:lang w:val="es-ES_tradnl"/>
              </w:rPr>
            </w:pPr>
            <w:r w:rsidRPr="008700F4">
              <w:rPr>
                <w:rFonts w:ascii="Tahoma" w:hAnsi="Tahoma" w:cs="Tahoma"/>
                <w:sz w:val="18"/>
                <w:lang w:val="es-ES_tradnl"/>
              </w:rPr>
              <w:t>El espacio aporta acciones metodológicas que se deben utilizar tanto en la diagramación como en la ejecución y control de las tareas motrices, sus volúmenes, intensidades, frecuencias, pausas y duración, interpretar estos datos y regular las propuestas de acuerdo a objetivos y posibilidades reales.</w:t>
            </w:r>
          </w:p>
        </w:tc>
      </w:tr>
      <w:tr w:rsidR="008700F4" w:rsidRPr="0042138D" w:rsidTr="008700F4">
        <w:tc>
          <w:tcPr>
            <w:tcW w:w="0" w:type="auto"/>
            <w:gridSpan w:val="3"/>
          </w:tcPr>
          <w:p w:rsidR="008700F4" w:rsidRPr="008700F4" w:rsidRDefault="008700F4" w:rsidP="00A55F49">
            <w:pPr>
              <w:spacing w:line="276" w:lineRule="auto"/>
              <w:jc w:val="both"/>
              <w:rPr>
                <w:rFonts w:ascii="Tahoma" w:hAnsi="Tahoma" w:cs="Tahoma"/>
                <w:b/>
                <w:sz w:val="18"/>
                <w:szCs w:val="18"/>
                <w:lang w:val="es-AR"/>
              </w:rPr>
            </w:pPr>
            <w:r w:rsidRPr="0042138D">
              <w:rPr>
                <w:rFonts w:ascii="Tahoma" w:hAnsi="Tahoma" w:cs="Tahoma"/>
                <w:b/>
                <w:sz w:val="18"/>
                <w:szCs w:val="18"/>
                <w:u w:val="single"/>
                <w:lang w:val="es-AR"/>
              </w:rPr>
              <w:t>PROGRAMA ANALITICO</w:t>
            </w:r>
            <w:r w:rsidRPr="008700F4">
              <w:rPr>
                <w:rFonts w:ascii="Tahoma" w:hAnsi="Tahoma" w:cs="Tahoma"/>
                <w:b/>
                <w:sz w:val="18"/>
                <w:szCs w:val="18"/>
                <w:lang w:val="es-AR"/>
              </w:rPr>
              <w:t>:</w:t>
            </w:r>
          </w:p>
          <w:p w:rsidR="008700F4" w:rsidRPr="008700F4" w:rsidRDefault="008700F4" w:rsidP="00A55F49">
            <w:pPr>
              <w:spacing w:line="276" w:lineRule="auto"/>
              <w:jc w:val="both"/>
              <w:rPr>
                <w:rFonts w:ascii="Tahoma" w:hAnsi="Tahoma" w:cs="Tahoma"/>
                <w:b/>
                <w:sz w:val="18"/>
                <w:szCs w:val="18"/>
                <w:lang w:val="es-AR"/>
              </w:rPr>
            </w:pPr>
            <w:r w:rsidRPr="008700F4">
              <w:rPr>
                <w:rFonts w:ascii="Tahoma" w:hAnsi="Tahoma" w:cs="Tahoma"/>
                <w:b/>
                <w:sz w:val="18"/>
                <w:szCs w:val="18"/>
                <w:lang w:val="es-AR"/>
              </w:rPr>
              <w:t>UNIDAD 1</w:t>
            </w:r>
          </w:p>
          <w:p w:rsidR="008700F4" w:rsidRPr="008700F4" w:rsidRDefault="008700F4" w:rsidP="00A55F49">
            <w:pPr>
              <w:spacing w:line="276" w:lineRule="auto"/>
              <w:jc w:val="both"/>
              <w:rPr>
                <w:rFonts w:ascii="Tahoma" w:hAnsi="Tahoma" w:cs="Tahoma"/>
                <w:sz w:val="18"/>
                <w:lang w:val="es-ES_tradnl"/>
              </w:rPr>
            </w:pPr>
            <w:r w:rsidRPr="008700F4">
              <w:rPr>
                <w:rFonts w:ascii="Tahoma" w:hAnsi="Tahoma" w:cs="Tahoma"/>
                <w:sz w:val="18"/>
                <w:lang w:val="es-ES_tradnl"/>
              </w:rPr>
              <w:t>Introducción a la aptitud física y su relación con la salud. Definiciones de aptitud física. Posición de Colegio Americano de Medicina del Deporte. Estadística sobre morbilidad y mortalidad. Componentes de la aptitud física. Definición de términos complejos: actividad física, ejercicio físico y entrenamiento. Factores de riesgo de enfermedades cardiovasculares. Status deportivo o de actividad: sedentario, activo y regularmente activo. Modificaciones de hábitos no saludables e información general sobre datos saludables. Pasos de la planificación. Derivaciones y recomendaciones. Epidemiología de la actividad física y el sedentarismo. Prevención primaria, secundaria y Terciaria.</w:t>
            </w:r>
          </w:p>
          <w:p w:rsidR="008700F4" w:rsidRDefault="008700F4" w:rsidP="00A55F49">
            <w:pPr>
              <w:jc w:val="both"/>
              <w:rPr>
                <w:rFonts w:ascii="Tahoma" w:hAnsi="Tahoma" w:cs="Tahoma"/>
                <w:b/>
                <w:sz w:val="18"/>
                <w:szCs w:val="18"/>
                <w:lang w:val="es-AR"/>
              </w:rPr>
            </w:pPr>
          </w:p>
          <w:p w:rsidR="008700F4" w:rsidRPr="008700F4" w:rsidRDefault="008700F4" w:rsidP="00A55F49">
            <w:pPr>
              <w:spacing w:line="276" w:lineRule="auto"/>
              <w:jc w:val="both"/>
              <w:rPr>
                <w:rFonts w:ascii="Tahoma" w:hAnsi="Tahoma" w:cs="Tahoma"/>
                <w:b/>
                <w:sz w:val="18"/>
                <w:szCs w:val="18"/>
                <w:lang w:val="es-AR"/>
              </w:rPr>
            </w:pPr>
            <w:r w:rsidRPr="008700F4">
              <w:rPr>
                <w:rFonts w:ascii="Tahoma" w:hAnsi="Tahoma" w:cs="Tahoma"/>
                <w:b/>
                <w:sz w:val="18"/>
                <w:szCs w:val="18"/>
                <w:lang w:val="es-AR"/>
              </w:rPr>
              <w:t>UNIDAD 2</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 xml:space="preserve">Concepto de entrenamiento. Definiciones específicas de entrenamiento para la salud y la calidad de vida. Principios del entrenamiento físico: principio de sobrecarga, principio de diferencias individuales, principio de especificidad y principio de pérdida del rendimiento. Componentes de la carga de entrenamiento físico: intensidad, volumen, frecuencia, duración y densidad. Status deportivo o de actividad: diferentes niveles de rendimiento. </w:t>
            </w:r>
          </w:p>
          <w:p w:rsidR="008700F4" w:rsidRPr="008700F4" w:rsidRDefault="008700F4" w:rsidP="00A55F49">
            <w:pPr>
              <w:spacing w:line="276" w:lineRule="auto"/>
              <w:jc w:val="both"/>
              <w:rPr>
                <w:rFonts w:ascii="Tahoma" w:hAnsi="Tahoma" w:cs="Tahoma"/>
                <w:b/>
                <w:sz w:val="18"/>
                <w:szCs w:val="18"/>
                <w:lang w:val="es-AR"/>
              </w:rPr>
            </w:pPr>
            <w:r w:rsidRPr="008700F4">
              <w:rPr>
                <w:rFonts w:ascii="Tahoma" w:hAnsi="Tahoma" w:cs="Tahoma"/>
                <w:b/>
                <w:sz w:val="18"/>
                <w:szCs w:val="18"/>
                <w:lang w:val="es-AR"/>
              </w:rPr>
              <w:lastRenderedPageBreak/>
              <w:t>UNIDAD 3</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Entrenamiento</w:t>
            </w:r>
            <w:r>
              <w:rPr>
                <w:rFonts w:ascii="Tahoma" w:hAnsi="Tahoma" w:cs="Tahoma"/>
                <w:sz w:val="18"/>
                <w:szCs w:val="18"/>
                <w:lang w:val="es-AR"/>
              </w:rPr>
              <w:t xml:space="preserve"> </w:t>
            </w:r>
            <w:r w:rsidRPr="008700F4">
              <w:rPr>
                <w:rFonts w:ascii="Tahoma" w:hAnsi="Tahoma" w:cs="Tahoma"/>
                <w:sz w:val="18"/>
                <w:szCs w:val="18"/>
                <w:lang w:val="es-AR"/>
              </w:rPr>
              <w:t xml:space="preserve">aeróbico. Relación con la evaluación. Procesos de producción de energía aeróbicos. Tipos de entrenamiento: continuos e </w:t>
            </w:r>
            <w:proofErr w:type="spellStart"/>
            <w:r w:rsidRPr="008700F4">
              <w:rPr>
                <w:rFonts w:ascii="Tahoma" w:hAnsi="Tahoma" w:cs="Tahoma"/>
                <w:sz w:val="18"/>
                <w:szCs w:val="18"/>
                <w:lang w:val="es-AR"/>
              </w:rPr>
              <w:t>intervalados</w:t>
            </w:r>
            <w:proofErr w:type="spellEnd"/>
            <w:r w:rsidRPr="008700F4">
              <w:rPr>
                <w:rFonts w:ascii="Tahoma" w:hAnsi="Tahoma" w:cs="Tahoma"/>
                <w:sz w:val="18"/>
                <w:szCs w:val="18"/>
                <w:lang w:val="es-AR"/>
              </w:rPr>
              <w:t xml:space="preserve"> con todas sus variantes. Diferentes protocolos de entrenamiento. </w:t>
            </w:r>
            <w:r w:rsidR="005904F8" w:rsidRPr="008700F4">
              <w:rPr>
                <w:rFonts w:ascii="Tahoma" w:hAnsi="Tahoma" w:cs="Tahoma"/>
                <w:sz w:val="18"/>
                <w:szCs w:val="18"/>
                <w:lang w:val="es-AR"/>
              </w:rPr>
              <w:t>Cálculo</w:t>
            </w:r>
            <w:r w:rsidRPr="008700F4">
              <w:rPr>
                <w:rFonts w:ascii="Tahoma" w:hAnsi="Tahoma" w:cs="Tahoma"/>
                <w:sz w:val="18"/>
                <w:szCs w:val="18"/>
                <w:lang w:val="es-AR"/>
              </w:rPr>
              <w:t xml:space="preserve"> de</w:t>
            </w:r>
            <w:r>
              <w:rPr>
                <w:rFonts w:ascii="Tahoma" w:hAnsi="Tahoma" w:cs="Tahoma"/>
                <w:sz w:val="18"/>
                <w:szCs w:val="18"/>
                <w:lang w:val="es-AR"/>
              </w:rPr>
              <w:t xml:space="preserve"> </w:t>
            </w:r>
            <w:r w:rsidRPr="008700F4">
              <w:rPr>
                <w:rFonts w:ascii="Tahoma" w:hAnsi="Tahoma" w:cs="Tahoma"/>
                <w:sz w:val="18"/>
                <w:szCs w:val="18"/>
                <w:lang w:val="es-AR"/>
              </w:rPr>
              <w:t>tiempos para</w:t>
            </w:r>
            <w:r>
              <w:rPr>
                <w:rFonts w:ascii="Tahoma" w:hAnsi="Tahoma" w:cs="Tahoma"/>
                <w:sz w:val="18"/>
                <w:szCs w:val="18"/>
                <w:lang w:val="es-AR"/>
              </w:rPr>
              <w:t xml:space="preserve"> </w:t>
            </w:r>
            <w:r w:rsidRPr="008700F4">
              <w:rPr>
                <w:rFonts w:ascii="Tahoma" w:hAnsi="Tahoma" w:cs="Tahoma"/>
                <w:sz w:val="18"/>
                <w:szCs w:val="18"/>
                <w:lang w:val="es-AR"/>
              </w:rPr>
              <w:t>distancias varias. Carácter y duración de las</w:t>
            </w:r>
            <w:r>
              <w:rPr>
                <w:rFonts w:ascii="Tahoma" w:hAnsi="Tahoma" w:cs="Tahoma"/>
                <w:sz w:val="18"/>
                <w:szCs w:val="18"/>
                <w:lang w:val="es-AR"/>
              </w:rPr>
              <w:t xml:space="preserve"> </w:t>
            </w:r>
            <w:r w:rsidRPr="008700F4">
              <w:rPr>
                <w:rFonts w:ascii="Tahoma" w:hAnsi="Tahoma" w:cs="Tahoma"/>
                <w:sz w:val="18"/>
                <w:szCs w:val="18"/>
                <w:lang w:val="es-AR"/>
              </w:rPr>
              <w:t>pausas.</w:t>
            </w:r>
            <w:r>
              <w:rPr>
                <w:rFonts w:ascii="Tahoma" w:hAnsi="Tahoma" w:cs="Tahoma"/>
                <w:sz w:val="18"/>
                <w:szCs w:val="18"/>
                <w:lang w:val="es-AR"/>
              </w:rPr>
              <w:t xml:space="preserve"> </w:t>
            </w:r>
            <w:r w:rsidRPr="008700F4">
              <w:rPr>
                <w:rFonts w:ascii="Tahoma" w:hAnsi="Tahoma" w:cs="Tahoma"/>
                <w:sz w:val="18"/>
                <w:szCs w:val="18"/>
                <w:lang w:val="es-AR"/>
              </w:rPr>
              <w:t>Practica por parte de los alumnos de los</w:t>
            </w:r>
            <w:r>
              <w:rPr>
                <w:rFonts w:ascii="Tahoma" w:hAnsi="Tahoma" w:cs="Tahoma"/>
                <w:sz w:val="18"/>
                <w:szCs w:val="18"/>
                <w:lang w:val="es-AR"/>
              </w:rPr>
              <w:t xml:space="preserve"> </w:t>
            </w:r>
            <w:r w:rsidRPr="008700F4">
              <w:rPr>
                <w:rFonts w:ascii="Tahoma" w:hAnsi="Tahoma" w:cs="Tahoma"/>
                <w:sz w:val="18"/>
                <w:szCs w:val="18"/>
                <w:lang w:val="es-AR"/>
              </w:rPr>
              <w:t>diferentes protocolos de entrenamiento. Diagramación de programas teniendo como base la frecuencia cardiaca. Aplicación de los</w:t>
            </w:r>
            <w:r>
              <w:rPr>
                <w:rFonts w:ascii="Tahoma" w:hAnsi="Tahoma" w:cs="Tahoma"/>
                <w:sz w:val="18"/>
                <w:szCs w:val="18"/>
                <w:lang w:val="es-AR"/>
              </w:rPr>
              <w:t xml:space="preserve"> </w:t>
            </w:r>
            <w:r w:rsidRPr="008700F4">
              <w:rPr>
                <w:rFonts w:ascii="Tahoma" w:hAnsi="Tahoma" w:cs="Tahoma"/>
                <w:sz w:val="18"/>
                <w:szCs w:val="18"/>
                <w:lang w:val="es-AR"/>
              </w:rPr>
              <w:t xml:space="preserve">entrenamientos a diferentes deportes y a la actividad física. Disminución de riesgo cardíaco, de </w:t>
            </w:r>
            <w:proofErr w:type="spellStart"/>
            <w:r w:rsidRPr="008700F4">
              <w:rPr>
                <w:rFonts w:ascii="Tahoma" w:hAnsi="Tahoma" w:cs="Tahoma"/>
                <w:sz w:val="18"/>
                <w:szCs w:val="18"/>
                <w:lang w:val="es-AR"/>
              </w:rPr>
              <w:t>lípoproteinas</w:t>
            </w:r>
            <w:proofErr w:type="spellEnd"/>
            <w:r w:rsidRPr="008700F4">
              <w:rPr>
                <w:rFonts w:ascii="Tahoma" w:hAnsi="Tahoma" w:cs="Tahoma"/>
                <w:sz w:val="18"/>
                <w:szCs w:val="18"/>
                <w:lang w:val="es-AR"/>
              </w:rPr>
              <w:t>, de hipertensión, etc. Prescripción del ejercicio aeróbico en Prevención Primaria y Secundaria</w:t>
            </w:r>
            <w:r w:rsidR="001222B3">
              <w:rPr>
                <w:rFonts w:ascii="Tahoma" w:hAnsi="Tahoma" w:cs="Tahoma"/>
                <w:sz w:val="18"/>
                <w:szCs w:val="18"/>
                <w:lang w:val="es-AR"/>
              </w:rPr>
              <w:t>.</w:t>
            </w:r>
          </w:p>
          <w:p w:rsidR="008700F4" w:rsidRPr="008700F4" w:rsidRDefault="008700F4" w:rsidP="00A55F49">
            <w:pPr>
              <w:spacing w:line="276" w:lineRule="auto"/>
              <w:jc w:val="both"/>
              <w:rPr>
                <w:rFonts w:ascii="Tahoma" w:hAnsi="Tahoma" w:cs="Tahoma"/>
                <w:sz w:val="18"/>
                <w:szCs w:val="18"/>
                <w:lang w:val="es-AR"/>
              </w:rPr>
            </w:pPr>
          </w:p>
          <w:p w:rsidR="008700F4" w:rsidRPr="008700F4" w:rsidRDefault="00C8673D" w:rsidP="00A55F49">
            <w:pPr>
              <w:spacing w:line="276" w:lineRule="auto"/>
              <w:jc w:val="both"/>
              <w:rPr>
                <w:rFonts w:ascii="Tahoma" w:hAnsi="Tahoma" w:cs="Tahoma"/>
                <w:b/>
                <w:sz w:val="18"/>
                <w:szCs w:val="18"/>
                <w:lang w:val="es-AR"/>
              </w:rPr>
            </w:pPr>
            <w:r w:rsidRPr="008700F4">
              <w:rPr>
                <w:rFonts w:ascii="Tahoma" w:hAnsi="Tahoma" w:cs="Tahoma"/>
                <w:b/>
                <w:sz w:val="18"/>
                <w:szCs w:val="18"/>
                <w:lang w:val="es-AR"/>
              </w:rPr>
              <w:t>UNIDAD 4</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Entrenamiento de la fuerza. Definiciones de fuerza y de entrenamiento con sobrecarga. Clasificación de los tipos de entrenamiento. Aumento necesario de la cualidad. Fuerza absoluta y relativa. Etapas en el desarrollo de la fuerza. Ejercicios más utilizados. Métodos para el fraccionamiento de la carga. Protocolos de desarrollo de ejercicios adaptados según rendimiento. Métodos de desarrollo de la fuerza según necesidades: Circuito, Fuerza estática y dinámica. Diseño de sesión de entrenamiento. Practica por parte de los alumnos de una sesión de fuerza orientada a la hipertrofia, la fuerza máxima, potencia, la resistencia y la isometría. Planificación de los entrenamientos a diferentes deportes y a la calidad de vida. Diferentes poblaciones orientadas a la salud. Prescripción del ejercicio de Sobrecarga en Prevención Primaria y Secundaria</w:t>
            </w:r>
            <w:r w:rsidR="001222B3">
              <w:rPr>
                <w:rFonts w:ascii="Tahoma" w:hAnsi="Tahoma" w:cs="Tahoma"/>
                <w:sz w:val="18"/>
                <w:szCs w:val="18"/>
                <w:lang w:val="es-AR"/>
              </w:rPr>
              <w:t>.</w:t>
            </w:r>
          </w:p>
          <w:p w:rsidR="005904F8" w:rsidRPr="008700F4" w:rsidRDefault="005904F8" w:rsidP="00A55F49">
            <w:pPr>
              <w:spacing w:line="276" w:lineRule="auto"/>
              <w:jc w:val="both"/>
              <w:rPr>
                <w:rFonts w:ascii="Tahoma" w:hAnsi="Tahoma" w:cs="Tahoma"/>
                <w:sz w:val="18"/>
                <w:szCs w:val="18"/>
                <w:lang w:val="es-AR"/>
              </w:rPr>
            </w:pPr>
          </w:p>
          <w:p w:rsidR="008700F4" w:rsidRPr="00C8673D" w:rsidRDefault="008700F4" w:rsidP="00A55F49">
            <w:pPr>
              <w:spacing w:line="276" w:lineRule="auto"/>
              <w:jc w:val="both"/>
              <w:rPr>
                <w:rFonts w:ascii="Tahoma" w:hAnsi="Tahoma" w:cs="Tahoma"/>
                <w:b/>
                <w:sz w:val="18"/>
                <w:szCs w:val="18"/>
                <w:lang w:val="es-AR"/>
              </w:rPr>
            </w:pPr>
            <w:r w:rsidRPr="00C8673D">
              <w:rPr>
                <w:rFonts w:ascii="Tahoma" w:hAnsi="Tahoma" w:cs="Tahoma"/>
                <w:b/>
                <w:sz w:val="18"/>
                <w:szCs w:val="18"/>
                <w:lang w:val="es-AR"/>
              </w:rPr>
              <w:t>UNIDAD 5</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 xml:space="preserve">Entrenamiento de la flexibilidad. Definición. Concepto. Deformación y límite elástico. Factores que </w:t>
            </w:r>
            <w:r w:rsidR="005855D7" w:rsidRPr="008700F4">
              <w:rPr>
                <w:rFonts w:ascii="Tahoma" w:hAnsi="Tahoma" w:cs="Tahoma"/>
                <w:sz w:val="18"/>
                <w:szCs w:val="18"/>
                <w:lang w:val="es-AR"/>
              </w:rPr>
              <w:t>influyen</w:t>
            </w:r>
            <w:r w:rsidRPr="008700F4">
              <w:rPr>
                <w:rFonts w:ascii="Tahoma" w:hAnsi="Tahoma" w:cs="Tahoma"/>
                <w:sz w:val="18"/>
                <w:szCs w:val="18"/>
                <w:lang w:val="es-AR"/>
              </w:rPr>
              <w:t xml:space="preserve"> en la flexibilidad. Clasificación. Análisis de los diferentes métodos de entrenamiento. Tiempos</w:t>
            </w:r>
            <w:r>
              <w:rPr>
                <w:rFonts w:ascii="Tahoma" w:hAnsi="Tahoma" w:cs="Tahoma"/>
                <w:sz w:val="18"/>
                <w:szCs w:val="18"/>
                <w:lang w:val="es-AR"/>
              </w:rPr>
              <w:t xml:space="preserve"> </w:t>
            </w:r>
            <w:r w:rsidRPr="008700F4">
              <w:rPr>
                <w:rFonts w:ascii="Tahoma" w:hAnsi="Tahoma" w:cs="Tahoma"/>
                <w:sz w:val="18"/>
                <w:szCs w:val="18"/>
                <w:lang w:val="es-AR"/>
              </w:rPr>
              <w:t>de</w:t>
            </w:r>
            <w:r>
              <w:rPr>
                <w:rFonts w:ascii="Tahoma" w:hAnsi="Tahoma" w:cs="Tahoma"/>
                <w:sz w:val="18"/>
                <w:szCs w:val="18"/>
                <w:lang w:val="es-AR"/>
              </w:rPr>
              <w:t xml:space="preserve"> </w:t>
            </w:r>
            <w:r w:rsidRPr="008700F4">
              <w:rPr>
                <w:rFonts w:ascii="Tahoma" w:hAnsi="Tahoma" w:cs="Tahoma"/>
                <w:sz w:val="18"/>
                <w:szCs w:val="18"/>
                <w:lang w:val="es-AR"/>
              </w:rPr>
              <w:t>trabajo. Déficit de flexibilidad. Factores que limitan la flexibilidad. Practica por parte de los alumnos de entrenamiento activo, pasivo y de facilitación neuromuscular propioceptiva. Aplicación de los entrenamientos a diferentes deportes y a la calidad de vida.</w:t>
            </w:r>
          </w:p>
          <w:p w:rsidR="004F2187" w:rsidRPr="008700F4" w:rsidRDefault="004F2187" w:rsidP="00A55F49">
            <w:pPr>
              <w:spacing w:line="276" w:lineRule="auto"/>
              <w:jc w:val="both"/>
              <w:rPr>
                <w:rFonts w:ascii="Tahoma" w:hAnsi="Tahoma" w:cs="Tahoma"/>
                <w:sz w:val="18"/>
                <w:szCs w:val="18"/>
                <w:lang w:val="es-AR"/>
              </w:rPr>
            </w:pPr>
          </w:p>
          <w:p w:rsidR="008700F4" w:rsidRPr="00C8673D" w:rsidRDefault="008700F4" w:rsidP="00A55F49">
            <w:pPr>
              <w:spacing w:line="276" w:lineRule="auto"/>
              <w:jc w:val="both"/>
              <w:rPr>
                <w:rFonts w:ascii="Tahoma" w:hAnsi="Tahoma" w:cs="Tahoma"/>
                <w:b/>
                <w:sz w:val="18"/>
                <w:szCs w:val="18"/>
                <w:lang w:val="es-AR"/>
              </w:rPr>
            </w:pPr>
            <w:r w:rsidRPr="00C8673D">
              <w:rPr>
                <w:rFonts w:ascii="Tahoma" w:hAnsi="Tahoma" w:cs="Tahoma"/>
                <w:b/>
                <w:sz w:val="18"/>
                <w:szCs w:val="18"/>
                <w:lang w:val="es-AR"/>
              </w:rPr>
              <w:t>UNIDAD 6</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 xml:space="preserve">Crecimiento, maduración y ejercicio físico – Cineantropometría. Características anatómicas generales. Diferenciación de crecimiento y maduración. Tipos de Maduración. Maduración biológica: edad esquelética. Maduración sexual. Estadios de </w:t>
            </w:r>
            <w:proofErr w:type="spellStart"/>
            <w:r w:rsidRPr="008700F4">
              <w:rPr>
                <w:rFonts w:ascii="Tahoma" w:hAnsi="Tahoma" w:cs="Tahoma"/>
                <w:sz w:val="18"/>
                <w:szCs w:val="18"/>
                <w:lang w:val="es-AR"/>
              </w:rPr>
              <w:t>Tanner</w:t>
            </w:r>
            <w:proofErr w:type="spellEnd"/>
            <w:r w:rsidRPr="008700F4">
              <w:rPr>
                <w:rFonts w:ascii="Tahoma" w:hAnsi="Tahoma" w:cs="Tahoma"/>
                <w:sz w:val="18"/>
                <w:szCs w:val="18"/>
                <w:lang w:val="es-AR"/>
              </w:rPr>
              <w:t xml:space="preserve">. Evaluación por </w:t>
            </w:r>
            <w:proofErr w:type="spellStart"/>
            <w:r w:rsidRPr="008700F4">
              <w:rPr>
                <w:rFonts w:ascii="Tahoma" w:hAnsi="Tahoma" w:cs="Tahoma"/>
                <w:sz w:val="18"/>
                <w:szCs w:val="18"/>
                <w:lang w:val="es-AR"/>
              </w:rPr>
              <w:t>Tanner</w:t>
            </w:r>
            <w:proofErr w:type="spellEnd"/>
            <w:r w:rsidRPr="008700F4">
              <w:rPr>
                <w:rFonts w:ascii="Tahoma" w:hAnsi="Tahoma" w:cs="Tahoma"/>
                <w:sz w:val="18"/>
                <w:szCs w:val="18"/>
                <w:lang w:val="es-AR"/>
              </w:rPr>
              <w:t xml:space="preserve"> fotográfico. Velocidad de crecimiento. Pico máximo de crecimiento.</w:t>
            </w:r>
            <w:r>
              <w:rPr>
                <w:rFonts w:ascii="Tahoma" w:hAnsi="Tahoma" w:cs="Tahoma"/>
                <w:sz w:val="18"/>
                <w:szCs w:val="18"/>
                <w:lang w:val="es-AR"/>
              </w:rPr>
              <w:t xml:space="preserve"> </w:t>
            </w:r>
            <w:r w:rsidRPr="008700F4">
              <w:rPr>
                <w:rFonts w:ascii="Tahoma" w:hAnsi="Tahoma" w:cs="Tahoma"/>
                <w:sz w:val="18"/>
                <w:szCs w:val="18"/>
                <w:lang w:val="es-AR"/>
              </w:rPr>
              <w:t xml:space="preserve">Cualidades físicas y maduración biológica. Entrenabilidad en niños y adolescentes. Actividad, ejercicio físico y entrenamiento de sobrecarga, aeróbico, anaeróbico y flexibilidad en relación al crecimiento y maduración biológica. Tablas pediátricas de crecimiento. Concepto de antropometría y </w:t>
            </w:r>
            <w:r w:rsidR="00C8673D" w:rsidRPr="008700F4">
              <w:rPr>
                <w:rFonts w:ascii="Tahoma" w:hAnsi="Tahoma" w:cs="Tahoma"/>
                <w:sz w:val="18"/>
                <w:szCs w:val="18"/>
                <w:lang w:val="es-AR"/>
              </w:rPr>
              <w:t>cineantropometría</w:t>
            </w:r>
            <w:r w:rsidRPr="008700F4">
              <w:rPr>
                <w:rFonts w:ascii="Tahoma" w:hAnsi="Tahoma" w:cs="Tahoma"/>
                <w:sz w:val="18"/>
                <w:szCs w:val="18"/>
                <w:lang w:val="es-AR"/>
              </w:rPr>
              <w:t>. Análisis de características antropométricas de niños y deportistas jóvenes. Análisis de resultados y aplicaciones prácticas. Características antropométricas en diferentes poblaciones.</w:t>
            </w:r>
          </w:p>
          <w:p w:rsidR="008700F4" w:rsidRPr="008700F4" w:rsidRDefault="008700F4" w:rsidP="00A55F49">
            <w:pPr>
              <w:spacing w:line="276" w:lineRule="auto"/>
              <w:jc w:val="both"/>
              <w:rPr>
                <w:rFonts w:ascii="Tahoma" w:hAnsi="Tahoma" w:cs="Tahoma"/>
                <w:sz w:val="18"/>
                <w:szCs w:val="18"/>
                <w:lang w:val="es-AR"/>
              </w:rPr>
            </w:pPr>
          </w:p>
          <w:p w:rsidR="008700F4" w:rsidRPr="00DA31A9" w:rsidRDefault="008700F4" w:rsidP="00A55F49">
            <w:pPr>
              <w:spacing w:line="276" w:lineRule="auto"/>
              <w:jc w:val="both"/>
              <w:rPr>
                <w:rFonts w:ascii="Tahoma" w:hAnsi="Tahoma" w:cs="Tahoma"/>
                <w:b/>
                <w:sz w:val="18"/>
                <w:szCs w:val="18"/>
                <w:lang w:val="es-AR"/>
              </w:rPr>
            </w:pPr>
            <w:r w:rsidRPr="00DA31A9">
              <w:rPr>
                <w:rFonts w:ascii="Tahoma" w:hAnsi="Tahoma" w:cs="Tahoma"/>
                <w:b/>
                <w:sz w:val="18"/>
                <w:szCs w:val="18"/>
                <w:lang w:val="es-AR"/>
              </w:rPr>
              <w:t>UNIDAD 7</w:t>
            </w:r>
          </w:p>
          <w:p w:rsidR="008700F4" w:rsidRP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Sistemas</w:t>
            </w:r>
            <w:r>
              <w:rPr>
                <w:rFonts w:ascii="Tahoma" w:hAnsi="Tahoma" w:cs="Tahoma"/>
                <w:sz w:val="18"/>
                <w:szCs w:val="18"/>
                <w:lang w:val="es-AR"/>
              </w:rPr>
              <w:t xml:space="preserve"> </w:t>
            </w:r>
            <w:r w:rsidRPr="008700F4">
              <w:rPr>
                <w:rFonts w:ascii="Tahoma" w:hAnsi="Tahoma" w:cs="Tahoma"/>
                <w:sz w:val="18"/>
                <w:szCs w:val="18"/>
                <w:lang w:val="es-AR"/>
              </w:rPr>
              <w:t>de producción de energía en reposo. Enzimas y coenzimas</w:t>
            </w:r>
            <w:r>
              <w:rPr>
                <w:rFonts w:ascii="Tahoma" w:hAnsi="Tahoma" w:cs="Tahoma"/>
                <w:sz w:val="18"/>
                <w:szCs w:val="18"/>
                <w:lang w:val="es-AR"/>
              </w:rPr>
              <w:t xml:space="preserve"> </w:t>
            </w:r>
            <w:r w:rsidRPr="008700F4">
              <w:rPr>
                <w:rFonts w:ascii="Tahoma" w:hAnsi="Tahoma" w:cs="Tahoma"/>
                <w:sz w:val="18"/>
                <w:szCs w:val="18"/>
                <w:lang w:val="es-AR"/>
              </w:rPr>
              <w:t>involucradas. Concepto de producción de energía. Calorimetría directa e indirecta. Caloría. Kcal. Tasa metabólica basal. Equivalente calórico del O2. Sistema de ATP - PC. Carbohidratos: fuentes y metabolismo. Glucogenólisis. Glucólisis. Producción de lactato. PH. Regulación ácido - base. Destinos del lactato. Sistemas Buffer. Metabolismo energético de lípidos y proteínas. Ciclo de Krebs. Cadena de transporte de electrones.</w:t>
            </w:r>
          </w:p>
          <w:p w:rsidR="008700F4" w:rsidRPr="008700F4" w:rsidRDefault="008700F4" w:rsidP="00A55F49">
            <w:pPr>
              <w:spacing w:line="276" w:lineRule="auto"/>
              <w:jc w:val="both"/>
              <w:rPr>
                <w:rFonts w:ascii="Tahoma" w:hAnsi="Tahoma" w:cs="Tahoma"/>
                <w:sz w:val="18"/>
                <w:szCs w:val="18"/>
                <w:lang w:val="es-AR"/>
              </w:rPr>
            </w:pPr>
          </w:p>
          <w:p w:rsidR="008700F4" w:rsidRPr="00DA31A9" w:rsidRDefault="008700F4" w:rsidP="00A55F49">
            <w:pPr>
              <w:spacing w:line="276" w:lineRule="auto"/>
              <w:jc w:val="both"/>
              <w:rPr>
                <w:rFonts w:ascii="Tahoma" w:hAnsi="Tahoma" w:cs="Tahoma"/>
                <w:b/>
                <w:sz w:val="18"/>
                <w:szCs w:val="18"/>
                <w:lang w:val="es-AR"/>
              </w:rPr>
            </w:pPr>
            <w:r w:rsidRPr="00DA31A9">
              <w:rPr>
                <w:rFonts w:ascii="Tahoma" w:hAnsi="Tahoma" w:cs="Tahoma"/>
                <w:b/>
                <w:sz w:val="18"/>
                <w:szCs w:val="18"/>
                <w:lang w:val="es-AR"/>
              </w:rPr>
              <w:t>UNIDAD 8</w:t>
            </w:r>
          </w:p>
          <w:p w:rsidR="008700F4"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Contextualización de la actividad física y el ejercicio en el marco de la salud: Salud y efectos beneficiosos de la actividad física. Estilos de vida y actividad física. Estrategias de medición y valoración de la actividad física. Actividad física y bienestar subjetivo. Riesgos del ejercicio físico.</w:t>
            </w:r>
            <w:r>
              <w:rPr>
                <w:rFonts w:ascii="Tahoma" w:hAnsi="Tahoma" w:cs="Tahoma"/>
                <w:sz w:val="18"/>
                <w:szCs w:val="18"/>
                <w:lang w:val="es-AR"/>
              </w:rPr>
              <w:t xml:space="preserve"> </w:t>
            </w:r>
          </w:p>
          <w:p w:rsidR="008700F4" w:rsidRPr="008700F4" w:rsidRDefault="008700F4" w:rsidP="00A55F49">
            <w:pPr>
              <w:spacing w:line="276" w:lineRule="auto"/>
              <w:jc w:val="both"/>
              <w:rPr>
                <w:rFonts w:ascii="Tahoma" w:hAnsi="Tahoma" w:cs="Tahoma"/>
                <w:sz w:val="18"/>
                <w:szCs w:val="18"/>
                <w:lang w:val="es-AR"/>
              </w:rPr>
            </w:pPr>
          </w:p>
          <w:p w:rsidR="008700F4" w:rsidRPr="00DA31A9" w:rsidRDefault="008700F4" w:rsidP="00A55F49">
            <w:pPr>
              <w:spacing w:line="276" w:lineRule="auto"/>
              <w:jc w:val="both"/>
              <w:rPr>
                <w:rFonts w:ascii="Tahoma" w:hAnsi="Tahoma" w:cs="Tahoma"/>
                <w:b/>
                <w:sz w:val="18"/>
                <w:szCs w:val="18"/>
                <w:lang w:val="es-AR"/>
              </w:rPr>
            </w:pPr>
            <w:r w:rsidRPr="00DA31A9">
              <w:rPr>
                <w:rFonts w:ascii="Tahoma" w:hAnsi="Tahoma" w:cs="Tahoma"/>
                <w:b/>
                <w:sz w:val="18"/>
                <w:szCs w:val="18"/>
                <w:lang w:val="es-AR"/>
              </w:rPr>
              <w:t>UNIDAD 9</w:t>
            </w:r>
          </w:p>
          <w:p w:rsidR="008700F4" w:rsidRPr="001222B3" w:rsidRDefault="008700F4" w:rsidP="00A55F49">
            <w:pPr>
              <w:spacing w:line="276" w:lineRule="auto"/>
              <w:jc w:val="both"/>
              <w:rPr>
                <w:rFonts w:ascii="Tahoma" w:hAnsi="Tahoma" w:cs="Tahoma"/>
                <w:sz w:val="18"/>
                <w:szCs w:val="18"/>
                <w:lang w:val="es-AR"/>
              </w:rPr>
            </w:pPr>
            <w:r w:rsidRPr="008700F4">
              <w:rPr>
                <w:rFonts w:ascii="Tahoma" w:hAnsi="Tahoma" w:cs="Tahoma"/>
                <w:sz w:val="18"/>
                <w:szCs w:val="18"/>
                <w:lang w:val="es-AR"/>
              </w:rPr>
              <w:t>Prescripción de ejercicio físico saludable. Ejercicio físico y salud. Evaluación previa. Contraindicaciones del ejercicio físico. Principios generales de prescripción de ejercicio físico. Frecuencia de las sesiones. Intensidad del ejercicio. Duración de las sesiones. Tipos de ejercicio físico. Pautas generales para la prescripción de ejercicio físico</w:t>
            </w:r>
            <w:r w:rsidR="00DA31A9">
              <w:rPr>
                <w:rFonts w:ascii="Tahoma" w:hAnsi="Tahoma" w:cs="Tahoma"/>
                <w:sz w:val="18"/>
                <w:szCs w:val="18"/>
                <w:lang w:val="es-AR"/>
              </w:rPr>
              <w:t xml:space="preserve">. </w:t>
            </w:r>
            <w:r w:rsidRPr="008700F4">
              <w:rPr>
                <w:rFonts w:ascii="Tahoma" w:hAnsi="Tahoma" w:cs="Tahoma"/>
                <w:sz w:val="18"/>
                <w:szCs w:val="18"/>
                <w:lang w:val="es-AR"/>
              </w:rPr>
              <w:t>Prevención y tratamiento de enfermedades mediante la prescripción de ejercicio. Prescripción del ejercicio en envejecimiento y fragilidad; enfermedad cardiovascular; hipertensión;</w:t>
            </w:r>
            <w:r>
              <w:rPr>
                <w:rFonts w:ascii="Tahoma" w:hAnsi="Tahoma" w:cs="Tahoma"/>
                <w:sz w:val="18"/>
                <w:szCs w:val="18"/>
                <w:lang w:val="es-AR"/>
              </w:rPr>
              <w:t xml:space="preserve"> </w:t>
            </w:r>
            <w:r w:rsidRPr="008700F4">
              <w:rPr>
                <w:rFonts w:ascii="Tahoma" w:hAnsi="Tahoma" w:cs="Tahoma"/>
                <w:sz w:val="18"/>
                <w:szCs w:val="18"/>
                <w:lang w:val="es-AR"/>
              </w:rPr>
              <w:t>sobrepeso y obesidad; diabetes.</w:t>
            </w:r>
          </w:p>
        </w:tc>
      </w:tr>
      <w:tr w:rsidR="008700F4" w:rsidRPr="0042138D" w:rsidTr="008700F4">
        <w:tc>
          <w:tcPr>
            <w:tcW w:w="0" w:type="auto"/>
            <w:gridSpan w:val="3"/>
          </w:tcPr>
          <w:p w:rsidR="008700F4" w:rsidRPr="0042138D" w:rsidRDefault="008700F4" w:rsidP="008700F4">
            <w:pPr>
              <w:spacing w:line="360" w:lineRule="auto"/>
              <w:jc w:val="both"/>
              <w:rPr>
                <w:rFonts w:ascii="Tahoma" w:hAnsi="Tahoma" w:cs="Tahoma"/>
                <w:b/>
                <w:caps/>
                <w:sz w:val="18"/>
                <w:szCs w:val="18"/>
                <w:lang w:val="es-AR"/>
              </w:rPr>
            </w:pPr>
            <w:r w:rsidRPr="0042138D">
              <w:rPr>
                <w:rFonts w:ascii="Tahoma" w:hAnsi="Tahoma" w:cs="Tahoma"/>
                <w:b/>
                <w:caps/>
                <w:sz w:val="18"/>
                <w:szCs w:val="18"/>
                <w:lang w:val="es-AR"/>
              </w:rPr>
              <w:lastRenderedPageBreak/>
              <w:t>Cronograma de clases:</w:t>
            </w:r>
            <w:r>
              <w:rPr>
                <w:rFonts w:ascii="Tahoma" w:hAnsi="Tahoma" w:cs="Tahoma"/>
                <w:b/>
                <w:caps/>
                <w:sz w:val="18"/>
                <w:szCs w:val="18"/>
                <w:lang w:val="es-AR"/>
              </w:rPr>
              <w:t xml:space="preserve"> </w:t>
            </w:r>
            <w:r w:rsidRPr="00406E62">
              <w:rPr>
                <w:rFonts w:ascii="Tahoma" w:hAnsi="Tahoma" w:cs="Tahoma"/>
                <w:caps/>
                <w:sz w:val="18"/>
                <w:szCs w:val="18"/>
                <w:lang w:val="es-AR"/>
              </w:rPr>
              <w:t>Mapa conceptual con organización temporal de los saberes</w:t>
            </w:r>
            <w:r>
              <w:rPr>
                <w:rFonts w:ascii="Tahoma" w:hAnsi="Tahoma" w:cs="Tahoma"/>
                <w:b/>
                <w:caps/>
                <w:sz w:val="18"/>
                <w:szCs w:val="18"/>
                <w:lang w:val="es-AR"/>
              </w:rPr>
              <w:t xml:space="preserve"> </w:t>
            </w:r>
          </w:p>
          <w:p w:rsidR="001222B3" w:rsidRDefault="00A02F72" w:rsidP="008700F4">
            <w:pPr>
              <w:spacing w:line="360" w:lineRule="auto"/>
              <w:jc w:val="both"/>
              <w:rPr>
                <w:rFonts w:ascii="Tahoma" w:hAnsi="Tahoma" w:cs="Tahoma"/>
                <w:b/>
                <w:sz w:val="18"/>
                <w:szCs w:val="18"/>
                <w:lang w:val="es-AR"/>
              </w:rPr>
            </w:pPr>
            <w:r w:rsidRPr="00A02F72">
              <w:rPr>
                <w:rFonts w:ascii="Tahoma" w:hAnsi="Tahoma" w:cs="Tahoma"/>
                <w:b/>
                <w:noProof/>
                <w:sz w:val="18"/>
                <w:szCs w:val="18"/>
                <w:lang w:val="es-AR" w:eastAsia="es-AR"/>
              </w:rPr>
              <w:drawing>
                <wp:inline distT="0" distB="0" distL="0" distR="0">
                  <wp:extent cx="6655435" cy="38074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5435" cy="3807460"/>
                          </a:xfrm>
                          <a:prstGeom prst="rect">
                            <a:avLst/>
                          </a:prstGeom>
                          <a:noFill/>
                          <a:ln>
                            <a:noFill/>
                          </a:ln>
                        </pic:spPr>
                      </pic:pic>
                    </a:graphicData>
                  </a:graphic>
                </wp:inline>
              </w:drawing>
            </w:r>
          </w:p>
          <w:p w:rsidR="001222B3" w:rsidRPr="0042138D" w:rsidRDefault="001222B3" w:rsidP="008700F4">
            <w:pPr>
              <w:spacing w:line="360" w:lineRule="auto"/>
              <w:jc w:val="both"/>
              <w:rPr>
                <w:rFonts w:ascii="Tahoma" w:hAnsi="Tahoma" w:cs="Tahoma"/>
                <w:b/>
                <w:sz w:val="18"/>
                <w:szCs w:val="18"/>
                <w:lang w:val="es-AR"/>
              </w:rPr>
            </w:pPr>
          </w:p>
        </w:tc>
      </w:tr>
      <w:tr w:rsidR="008700F4" w:rsidRPr="0042138D" w:rsidTr="008700F4">
        <w:tc>
          <w:tcPr>
            <w:tcW w:w="0" w:type="auto"/>
            <w:gridSpan w:val="3"/>
          </w:tcPr>
          <w:p w:rsidR="008700F4" w:rsidRPr="0042138D" w:rsidRDefault="008700F4" w:rsidP="008700F4">
            <w:pPr>
              <w:spacing w:line="360" w:lineRule="auto"/>
              <w:jc w:val="both"/>
              <w:rPr>
                <w:rFonts w:ascii="Tahoma" w:hAnsi="Tahoma" w:cs="Tahoma"/>
                <w:b/>
                <w:sz w:val="18"/>
                <w:szCs w:val="18"/>
                <w:lang w:val="es-AR"/>
              </w:rPr>
            </w:pPr>
            <w:r>
              <w:rPr>
                <w:rFonts w:ascii="Tahoma" w:hAnsi="Tahoma" w:cs="Tahoma"/>
                <w:b/>
                <w:sz w:val="18"/>
                <w:szCs w:val="18"/>
                <w:lang w:val="es-AR"/>
              </w:rPr>
              <w:t>ESTRATEGIAS y RECURSOS DIDÁCTICOS</w:t>
            </w:r>
          </w:p>
          <w:p w:rsidR="008700F4" w:rsidRPr="0042138D" w:rsidRDefault="008700F4" w:rsidP="008700F4">
            <w:pPr>
              <w:jc w:val="both"/>
              <w:rPr>
                <w:rFonts w:ascii="Tahoma" w:hAnsi="Tahoma" w:cs="Tahoma"/>
                <w:lang w:val="es-AR"/>
              </w:rPr>
            </w:pPr>
            <w:r w:rsidRPr="0042138D">
              <w:rPr>
                <w:rFonts w:ascii="Tahoma" w:hAnsi="Tahoma" w:cs="Tahoma"/>
                <w:lang w:val="es-AR"/>
              </w:rPr>
              <w:t xml:space="preserve">Explicitar la dinámica de trabajo en el cursado: teórica, resolución de problemas, actividades de campo, </w:t>
            </w:r>
            <w:r>
              <w:rPr>
                <w:rFonts w:ascii="Tahoma" w:hAnsi="Tahoma" w:cs="Tahoma"/>
                <w:lang w:val="es-AR"/>
              </w:rPr>
              <w:t xml:space="preserve">exposiciones, </w:t>
            </w:r>
            <w:r w:rsidRPr="0042138D">
              <w:rPr>
                <w:rFonts w:ascii="Tahoma" w:hAnsi="Tahoma" w:cs="Tahoma"/>
                <w:lang w:val="es-AR"/>
              </w:rPr>
              <w:t xml:space="preserve">tareas de proyecto y diseño, </w:t>
            </w:r>
            <w:r>
              <w:rPr>
                <w:rFonts w:ascii="Tahoma" w:hAnsi="Tahoma" w:cs="Tahoma"/>
                <w:lang w:val="es-AR"/>
              </w:rPr>
              <w:t xml:space="preserve">guías de lectura, análisis de documentos, trabajos individuales y grupales, </w:t>
            </w:r>
            <w:r w:rsidRPr="0042138D">
              <w:rPr>
                <w:rFonts w:ascii="Tahoma" w:hAnsi="Tahoma" w:cs="Tahoma"/>
                <w:lang w:val="es-AR"/>
              </w:rPr>
              <w:t>etc. En síntesis</w:t>
            </w:r>
            <w:r>
              <w:rPr>
                <w:rFonts w:ascii="Tahoma" w:hAnsi="Tahoma" w:cs="Tahoma"/>
                <w:lang w:val="es-AR"/>
              </w:rPr>
              <w:t>,</w:t>
            </w:r>
            <w:r w:rsidRPr="0042138D">
              <w:rPr>
                <w:rFonts w:ascii="Tahoma" w:hAnsi="Tahoma" w:cs="Tahoma"/>
                <w:lang w:val="es-AR"/>
              </w:rPr>
              <w:t xml:space="preserve"> a través de qué</w:t>
            </w:r>
            <w:r>
              <w:rPr>
                <w:rFonts w:ascii="Tahoma" w:hAnsi="Tahoma" w:cs="Tahoma"/>
                <w:lang w:val="es-AR"/>
              </w:rPr>
              <w:t xml:space="preserve"> </w:t>
            </w:r>
            <w:r w:rsidRPr="0042138D">
              <w:rPr>
                <w:rFonts w:ascii="Tahoma" w:hAnsi="Tahoma" w:cs="Tahoma"/>
                <w:lang w:val="es-AR"/>
              </w:rPr>
              <w:t xml:space="preserve">tipo de actividades se lograrán </w:t>
            </w:r>
            <w:r>
              <w:rPr>
                <w:rFonts w:ascii="Tahoma" w:hAnsi="Tahoma" w:cs="Tahoma"/>
                <w:lang w:val="es-AR"/>
              </w:rPr>
              <w:t>las capacidades planteadas.</w:t>
            </w:r>
          </w:p>
          <w:p w:rsidR="008700F4" w:rsidRPr="0042138D" w:rsidRDefault="008700F4" w:rsidP="008700F4">
            <w:pPr>
              <w:jc w:val="both"/>
              <w:rPr>
                <w:rFonts w:ascii="Tahoma" w:hAnsi="Tahoma" w:cs="Tahoma"/>
                <w:lang w:val="es-AR"/>
              </w:rPr>
            </w:pPr>
          </w:p>
        </w:tc>
      </w:tr>
      <w:tr w:rsidR="008700F4" w:rsidRPr="0042138D" w:rsidTr="008700F4">
        <w:tc>
          <w:tcPr>
            <w:tcW w:w="0" w:type="auto"/>
            <w:gridSpan w:val="3"/>
          </w:tcPr>
          <w:p w:rsidR="00185142" w:rsidRDefault="008700F4" w:rsidP="00185142">
            <w:pPr>
              <w:spacing w:line="360" w:lineRule="auto"/>
              <w:jc w:val="both"/>
              <w:rPr>
                <w:rFonts w:ascii="Tahoma" w:hAnsi="Tahoma" w:cs="Tahoma"/>
                <w:caps/>
                <w:sz w:val="18"/>
                <w:szCs w:val="18"/>
                <w:lang w:val="es-AR"/>
              </w:rPr>
            </w:pPr>
            <w:r>
              <w:rPr>
                <w:rFonts w:ascii="Tahoma" w:hAnsi="Tahoma" w:cs="Tahoma"/>
                <w:b/>
                <w:sz w:val="18"/>
                <w:szCs w:val="18"/>
                <w:lang w:val="es-AR"/>
              </w:rPr>
              <w:t xml:space="preserve">EVALUACIÓN: </w:t>
            </w:r>
            <w:r w:rsidRPr="00365F27">
              <w:rPr>
                <w:rFonts w:ascii="Tahoma" w:hAnsi="Tahoma" w:cs="Tahoma"/>
                <w:caps/>
                <w:sz w:val="18"/>
                <w:szCs w:val="18"/>
                <w:lang w:val="es-AR"/>
              </w:rPr>
              <w:t>criterios e instrumentos</w:t>
            </w:r>
          </w:p>
          <w:p w:rsidR="00E918EA" w:rsidRPr="00185142" w:rsidRDefault="00E918EA" w:rsidP="00E918EA">
            <w:pPr>
              <w:spacing w:line="360" w:lineRule="auto"/>
              <w:jc w:val="both"/>
              <w:rPr>
                <w:rFonts w:ascii="Tahoma" w:hAnsi="Tahoma" w:cs="Tahoma"/>
                <w:caps/>
                <w:sz w:val="18"/>
                <w:szCs w:val="18"/>
                <w:lang w:val="es-AR"/>
              </w:rPr>
            </w:pPr>
            <w:r w:rsidRPr="00E918EA">
              <w:rPr>
                <w:rFonts w:ascii="Tahoma" w:hAnsi="Tahoma" w:cs="Tahoma"/>
                <w:b/>
                <w:caps/>
                <w:sz w:val="18"/>
                <w:szCs w:val="18"/>
                <w:lang w:val="es-AR"/>
              </w:rPr>
              <w:t>Profesor:</w:t>
            </w:r>
            <w:r>
              <w:rPr>
                <w:rFonts w:ascii="Tahoma" w:hAnsi="Tahoma" w:cs="Tahoma"/>
                <w:caps/>
                <w:sz w:val="18"/>
                <w:szCs w:val="18"/>
                <w:lang w:val="es-AR"/>
              </w:rPr>
              <w:t xml:space="preserve"> BAJUK, </w:t>
            </w:r>
            <w:r>
              <w:rPr>
                <w:rFonts w:ascii="Tahoma" w:hAnsi="Tahoma" w:cs="Tahoma"/>
                <w:sz w:val="18"/>
                <w:szCs w:val="18"/>
                <w:lang w:val="es-AR"/>
              </w:rPr>
              <w:t>Jorge</w:t>
            </w:r>
          </w:p>
          <w:p w:rsidR="00E918EA" w:rsidRDefault="00E918EA" w:rsidP="00E918EA">
            <w:pPr>
              <w:jc w:val="both"/>
              <w:rPr>
                <w:rFonts w:ascii="Tahoma" w:hAnsi="Tahoma" w:cs="Tahoma"/>
                <w:lang w:val="es-AR"/>
              </w:rPr>
            </w:pPr>
            <w:r w:rsidRPr="00401200">
              <w:rPr>
                <w:rFonts w:ascii="Tahoma" w:hAnsi="Tahoma" w:cs="Tahoma"/>
                <w:lang w:val="es-AR"/>
              </w:rPr>
              <w:t>Se instrumentan clases de información teóricas como disparador de trabajos prácticos basados en análisis del conocimiento adquirido y sus formas de aplicación a través de diseño de tareas, interpretación de datos, crónicas, registros, informes y vivencia de las distintas situaciones del organismo en situación de estrés físico. El docente a cargo es un coordinador de tareas a cargo de los estudiantes, donde la participación y compromiso de una u otra manera es fundamental.</w:t>
            </w:r>
            <w:r w:rsidR="009526C3">
              <w:rPr>
                <w:rFonts w:ascii="Tahoma" w:hAnsi="Tahoma" w:cs="Tahoma"/>
                <w:lang w:val="es-AR"/>
              </w:rPr>
              <w:t xml:space="preserve"> </w:t>
            </w:r>
          </w:p>
          <w:p w:rsidR="00E918EA" w:rsidRDefault="00E918EA" w:rsidP="00E918EA">
            <w:pPr>
              <w:jc w:val="both"/>
              <w:rPr>
                <w:rFonts w:ascii="Tahoma" w:hAnsi="Tahoma" w:cs="Tahoma"/>
                <w:lang w:val="es-AR"/>
              </w:rPr>
            </w:pPr>
            <w:r w:rsidRPr="005855D7">
              <w:rPr>
                <w:rFonts w:ascii="Tahoma" w:hAnsi="Tahoma" w:cs="Tahoma"/>
                <w:lang w:val="es-AR"/>
              </w:rPr>
              <w:t xml:space="preserve">Durante el cursado se realizarán </w:t>
            </w:r>
            <w:r>
              <w:rPr>
                <w:rFonts w:ascii="Tahoma" w:hAnsi="Tahoma" w:cs="Tahoma"/>
                <w:lang w:val="es-AR"/>
              </w:rPr>
              <w:t xml:space="preserve">4 trabajos </w:t>
            </w:r>
            <w:r w:rsidRPr="005855D7">
              <w:rPr>
                <w:rFonts w:ascii="Tahoma" w:hAnsi="Tahoma" w:cs="Tahoma"/>
                <w:lang w:val="es-AR"/>
              </w:rPr>
              <w:t>prácticos</w:t>
            </w:r>
            <w:r>
              <w:rPr>
                <w:rFonts w:ascii="Tahoma" w:hAnsi="Tahoma" w:cs="Tahoma"/>
                <w:lang w:val="es-AR"/>
              </w:rPr>
              <w:t>, 2 el primer semestre y 2 el segundo semestre</w:t>
            </w:r>
            <w:r w:rsidRPr="005855D7">
              <w:rPr>
                <w:rFonts w:ascii="Tahoma" w:hAnsi="Tahoma" w:cs="Tahoma"/>
                <w:lang w:val="es-AR"/>
              </w:rPr>
              <w:t xml:space="preserve"> que son necesarios para poder acceder a </w:t>
            </w:r>
            <w:r>
              <w:rPr>
                <w:rFonts w:ascii="Tahoma" w:hAnsi="Tahoma" w:cs="Tahoma"/>
                <w:lang w:val="es-AR"/>
              </w:rPr>
              <w:t>la IFA.</w:t>
            </w:r>
          </w:p>
          <w:p w:rsidR="00E918EA" w:rsidRPr="00401200" w:rsidRDefault="00E918EA" w:rsidP="00E918EA">
            <w:pPr>
              <w:jc w:val="both"/>
              <w:rPr>
                <w:rFonts w:ascii="Tahoma" w:hAnsi="Tahoma" w:cs="Tahoma"/>
                <w:lang w:val="es-AR"/>
              </w:rPr>
            </w:pPr>
          </w:p>
          <w:p w:rsidR="00E918EA" w:rsidRDefault="00E918EA" w:rsidP="00E918EA">
            <w:pPr>
              <w:spacing w:line="360" w:lineRule="auto"/>
              <w:jc w:val="both"/>
              <w:rPr>
                <w:rFonts w:ascii="Tahoma" w:hAnsi="Tahoma" w:cs="Tahoma"/>
                <w:caps/>
                <w:sz w:val="18"/>
                <w:szCs w:val="18"/>
                <w:lang w:val="es-AR"/>
              </w:rPr>
            </w:pPr>
            <w:r w:rsidRPr="00A02F72">
              <w:rPr>
                <w:rFonts w:ascii="Tahoma" w:hAnsi="Tahoma" w:cs="Tahoma"/>
                <w:b/>
                <w:caps/>
                <w:sz w:val="18"/>
                <w:szCs w:val="18"/>
                <w:lang w:val="es-AR"/>
              </w:rPr>
              <w:t>IFA:</w:t>
            </w:r>
            <w:r>
              <w:rPr>
                <w:rFonts w:ascii="Tahoma" w:hAnsi="Tahoma" w:cs="Tahoma"/>
                <w:caps/>
                <w:sz w:val="18"/>
                <w:szCs w:val="18"/>
                <w:lang w:val="es-AR"/>
              </w:rPr>
              <w:t xml:space="preserve"> INSTANCIA final de acreditación</w:t>
            </w:r>
          </w:p>
          <w:p w:rsidR="00E918EA" w:rsidRPr="005855D7" w:rsidRDefault="00E918EA" w:rsidP="00E918EA">
            <w:pPr>
              <w:jc w:val="both"/>
              <w:rPr>
                <w:rFonts w:ascii="Tahoma" w:hAnsi="Tahoma" w:cs="Tahoma"/>
                <w:lang w:val="es-AR"/>
              </w:rPr>
            </w:pPr>
            <w:r w:rsidRPr="005855D7">
              <w:rPr>
                <w:rFonts w:ascii="Tahoma" w:hAnsi="Tahoma" w:cs="Tahoma"/>
                <w:lang w:val="es-AR"/>
              </w:rPr>
              <w:t xml:space="preserve">La evaluación de trabajo final integrador constará de una planificación de </w:t>
            </w:r>
            <w:r>
              <w:rPr>
                <w:rFonts w:ascii="Tahoma" w:hAnsi="Tahoma" w:cs="Tahoma"/>
                <w:lang w:val="es-AR"/>
              </w:rPr>
              <w:t xml:space="preserve">entre dos a </w:t>
            </w:r>
            <w:r w:rsidRPr="005855D7">
              <w:rPr>
                <w:rFonts w:ascii="Tahoma" w:hAnsi="Tahoma" w:cs="Tahoma"/>
                <w:lang w:val="es-AR"/>
              </w:rPr>
              <w:t>tres semanas de una actividad a elección al igual que los posibles contextos (escolar, deportivo, individual, colectivo, calidad de vida, etc.)</w:t>
            </w:r>
            <w:r>
              <w:rPr>
                <w:rFonts w:ascii="Tahoma" w:hAnsi="Tahoma" w:cs="Tahoma"/>
                <w:lang w:val="es-AR"/>
              </w:rPr>
              <w:t xml:space="preserve"> </w:t>
            </w:r>
            <w:r>
              <w:rPr>
                <w:rFonts w:ascii="Tahoma" w:hAnsi="Tahoma" w:cs="Tahoma"/>
                <w:sz w:val="18"/>
                <w:szCs w:val="18"/>
                <w:lang w:val="es-AR"/>
              </w:rPr>
              <w:t xml:space="preserve"> para un sujeto en particular.</w:t>
            </w:r>
          </w:p>
          <w:p w:rsidR="00A02F72" w:rsidRDefault="00A02F72" w:rsidP="00E918EA">
            <w:pPr>
              <w:spacing w:line="360" w:lineRule="auto"/>
              <w:jc w:val="both"/>
              <w:rPr>
                <w:rFonts w:ascii="Tahoma" w:hAnsi="Tahoma" w:cs="Tahoma"/>
                <w:b/>
                <w:caps/>
                <w:sz w:val="18"/>
                <w:szCs w:val="18"/>
                <w:lang w:val="es-AR"/>
              </w:rPr>
            </w:pPr>
          </w:p>
          <w:p w:rsidR="00E918EA" w:rsidRDefault="00E918EA" w:rsidP="00E918EA">
            <w:pPr>
              <w:spacing w:line="360" w:lineRule="auto"/>
              <w:jc w:val="both"/>
              <w:rPr>
                <w:rFonts w:ascii="Tahoma" w:hAnsi="Tahoma" w:cs="Tahoma"/>
                <w:sz w:val="18"/>
                <w:szCs w:val="18"/>
                <w:lang w:val="es-AR"/>
              </w:rPr>
            </w:pPr>
            <w:r w:rsidRPr="00E918EA">
              <w:rPr>
                <w:rFonts w:ascii="Tahoma" w:hAnsi="Tahoma" w:cs="Tahoma"/>
                <w:b/>
                <w:caps/>
                <w:sz w:val="18"/>
                <w:szCs w:val="18"/>
                <w:lang w:val="es-AR"/>
              </w:rPr>
              <w:lastRenderedPageBreak/>
              <w:t>Profesor:</w:t>
            </w:r>
            <w:r>
              <w:rPr>
                <w:rFonts w:ascii="Tahoma" w:hAnsi="Tahoma" w:cs="Tahoma"/>
                <w:caps/>
                <w:sz w:val="18"/>
                <w:szCs w:val="18"/>
                <w:lang w:val="es-AR"/>
              </w:rPr>
              <w:t xml:space="preserve"> </w:t>
            </w:r>
            <w:r>
              <w:rPr>
                <w:rFonts w:ascii="Tahoma" w:hAnsi="Tahoma" w:cs="Tahoma"/>
                <w:sz w:val="18"/>
                <w:szCs w:val="18"/>
                <w:lang w:val="es-AR"/>
              </w:rPr>
              <w:t xml:space="preserve">BERARDI, Víctor </w:t>
            </w:r>
          </w:p>
          <w:p w:rsidR="00A02F72" w:rsidRPr="00A02F72" w:rsidRDefault="00A02F72" w:rsidP="00A02F72">
            <w:pPr>
              <w:jc w:val="both"/>
              <w:rPr>
                <w:rFonts w:ascii="Tahoma" w:hAnsi="Tahoma" w:cs="Tahoma"/>
                <w:lang w:val="es-AR"/>
              </w:rPr>
            </w:pPr>
            <w:r w:rsidRPr="00401200">
              <w:rPr>
                <w:rFonts w:ascii="Tahoma" w:hAnsi="Tahoma" w:cs="Tahoma"/>
                <w:lang w:val="es-AR"/>
              </w:rPr>
              <w:t>Se instrumentan clases de información teóricas como disparador de trabajos prácticos basados en análisis del conocimiento adquirido y sus formas de aplicación a través de diseño de tareas, interpretación de datos, crónicas, registros, informes y vivencia de las distintas situaciones del organismo en situación de estrés físico. El docente a cargo es un coordinador de tareas a cargo de los estudiantes, donde la participación y compromiso de una u otra manera es fundamental.</w:t>
            </w:r>
            <w:r w:rsidR="009526C3">
              <w:rPr>
                <w:rFonts w:ascii="Tahoma" w:hAnsi="Tahoma" w:cs="Tahoma"/>
                <w:lang w:val="es-AR"/>
              </w:rPr>
              <w:t xml:space="preserve"> </w:t>
            </w:r>
            <w:r w:rsidRPr="00A02F72">
              <w:rPr>
                <w:rFonts w:ascii="Tahoma" w:hAnsi="Tahoma" w:cs="Tahoma"/>
                <w:lang w:val="es-AR"/>
              </w:rPr>
              <w:t xml:space="preserve">Se tomarán 2 controles, uno a fin del primer semestre y el otro a fin del segundo semestre. Durante el cursado se realizarán prácticos que son necesarios para poder acceder a rendir los controles. Para rendir el primer control deberán tener aprobados los prácticos </w:t>
            </w:r>
            <w:r w:rsidR="009526C3">
              <w:rPr>
                <w:rFonts w:ascii="Tahoma" w:hAnsi="Tahoma" w:cs="Tahoma"/>
                <w:lang w:val="es-AR"/>
              </w:rPr>
              <w:t>N</w:t>
            </w:r>
            <w:r w:rsidRPr="00A02F72">
              <w:rPr>
                <w:rFonts w:ascii="Tahoma" w:hAnsi="Tahoma" w:cs="Tahoma"/>
                <w:lang w:val="es-AR"/>
              </w:rPr>
              <w:t>° 1, 2 y 3. Para acceder al segundo control, deberán tener aprobados los prácticos N° 4, 5 y 6.</w:t>
            </w:r>
          </w:p>
          <w:p w:rsidR="00A02F72" w:rsidRDefault="00A02F72" w:rsidP="009526C3">
            <w:pPr>
              <w:jc w:val="both"/>
              <w:rPr>
                <w:rFonts w:ascii="Tahoma" w:hAnsi="Tahoma" w:cs="Tahoma"/>
                <w:b/>
                <w:lang w:val="es-AR"/>
              </w:rPr>
            </w:pPr>
          </w:p>
          <w:p w:rsidR="00E918EA" w:rsidRPr="00A02F72" w:rsidRDefault="00A02F72" w:rsidP="00A02F72">
            <w:pPr>
              <w:jc w:val="both"/>
              <w:rPr>
                <w:rFonts w:ascii="Tahoma" w:hAnsi="Tahoma" w:cs="Tahoma"/>
                <w:lang w:val="es-AR"/>
              </w:rPr>
            </w:pPr>
            <w:r w:rsidRPr="00A02F72">
              <w:rPr>
                <w:rFonts w:ascii="Tahoma" w:hAnsi="Tahoma" w:cs="Tahoma"/>
                <w:b/>
                <w:lang w:val="es-AR"/>
              </w:rPr>
              <w:t>IFA:</w:t>
            </w:r>
            <w:r w:rsidRPr="00A02F72">
              <w:rPr>
                <w:rFonts w:ascii="Tahoma" w:hAnsi="Tahoma" w:cs="Tahoma"/>
                <w:lang w:val="es-AR"/>
              </w:rPr>
              <w:t xml:space="preserve"> para aprobar el espacio, se deberá realizar una planificación general compuesta por 2 semanas completas, para un sujeto en particular.</w:t>
            </w:r>
          </w:p>
          <w:p w:rsidR="00E918EA" w:rsidRDefault="00E918EA" w:rsidP="00E918EA">
            <w:pPr>
              <w:spacing w:line="360" w:lineRule="auto"/>
              <w:jc w:val="both"/>
              <w:rPr>
                <w:rFonts w:ascii="Tahoma" w:hAnsi="Tahoma" w:cs="Tahoma"/>
                <w:b/>
                <w:sz w:val="18"/>
                <w:szCs w:val="18"/>
                <w:lang w:val="es-AR"/>
              </w:rPr>
            </w:pPr>
          </w:p>
          <w:p w:rsidR="00E918EA" w:rsidRDefault="00E918EA" w:rsidP="00E918EA">
            <w:pPr>
              <w:spacing w:line="360" w:lineRule="auto"/>
              <w:jc w:val="both"/>
              <w:rPr>
                <w:rFonts w:ascii="Tahoma" w:hAnsi="Tahoma" w:cs="Tahoma"/>
                <w:caps/>
                <w:sz w:val="18"/>
                <w:szCs w:val="18"/>
                <w:lang w:val="es-AR"/>
              </w:rPr>
            </w:pPr>
            <w:r w:rsidRPr="00E918EA">
              <w:rPr>
                <w:rFonts w:ascii="Tahoma" w:hAnsi="Tahoma" w:cs="Tahoma"/>
                <w:b/>
                <w:caps/>
                <w:sz w:val="18"/>
                <w:szCs w:val="18"/>
                <w:lang w:val="es-AR"/>
              </w:rPr>
              <w:t>Profesor</w:t>
            </w:r>
            <w:r>
              <w:rPr>
                <w:rFonts w:ascii="Tahoma" w:hAnsi="Tahoma" w:cs="Tahoma"/>
                <w:b/>
                <w:caps/>
                <w:sz w:val="18"/>
                <w:szCs w:val="18"/>
                <w:lang w:val="es-AR"/>
              </w:rPr>
              <w:t>A</w:t>
            </w:r>
            <w:r w:rsidRPr="00E918EA">
              <w:rPr>
                <w:rFonts w:ascii="Tahoma" w:hAnsi="Tahoma" w:cs="Tahoma"/>
                <w:b/>
                <w:caps/>
                <w:sz w:val="18"/>
                <w:szCs w:val="18"/>
                <w:lang w:val="es-AR"/>
              </w:rPr>
              <w:t>:</w:t>
            </w:r>
            <w:r>
              <w:rPr>
                <w:rFonts w:ascii="Tahoma" w:hAnsi="Tahoma" w:cs="Tahoma"/>
                <w:caps/>
                <w:sz w:val="18"/>
                <w:szCs w:val="18"/>
                <w:lang w:val="es-AR"/>
              </w:rPr>
              <w:t xml:space="preserve"> bONDINO, </w:t>
            </w:r>
            <w:r>
              <w:rPr>
                <w:rFonts w:ascii="Tahoma" w:hAnsi="Tahoma" w:cs="Tahoma"/>
                <w:sz w:val="18"/>
                <w:szCs w:val="18"/>
                <w:lang w:val="es-AR"/>
              </w:rPr>
              <w:t xml:space="preserve">Sabrina </w:t>
            </w:r>
          </w:p>
          <w:p w:rsidR="00A02F72" w:rsidRDefault="00A02F72" w:rsidP="00A02F72">
            <w:pPr>
              <w:jc w:val="both"/>
              <w:rPr>
                <w:rFonts w:ascii="Tahoma" w:hAnsi="Tahoma" w:cs="Tahoma"/>
                <w:lang w:val="es-AR"/>
              </w:rPr>
            </w:pPr>
            <w:r w:rsidRPr="00401200">
              <w:rPr>
                <w:rFonts w:ascii="Tahoma" w:hAnsi="Tahoma" w:cs="Tahoma"/>
                <w:lang w:val="es-AR"/>
              </w:rPr>
              <w:t>Se instrumentan clases de información teóricas como disparador de trabajos prácticos basados en análisis del conocimiento adquirido y sus formas de aplicación a través de diseño de tareas, interpretación de datos, crónicas, registros, informes y vivencia de las distintas situaciones del organismo en situación de estrés físico. El docente a cargo es un coordinador de tareas a cargo de los estudiantes, donde la participación y compromiso de una u otra manera es fundamental.</w:t>
            </w:r>
          </w:p>
          <w:p w:rsidR="00A02F72" w:rsidRDefault="00A02F72" w:rsidP="00A02F72">
            <w:pPr>
              <w:jc w:val="both"/>
              <w:rPr>
                <w:rFonts w:ascii="Tahoma" w:hAnsi="Tahoma" w:cs="Tahoma"/>
                <w:lang w:val="es-AR"/>
              </w:rPr>
            </w:pPr>
            <w:r w:rsidRPr="005855D7">
              <w:rPr>
                <w:rFonts w:ascii="Tahoma" w:hAnsi="Tahoma" w:cs="Tahoma"/>
                <w:lang w:val="es-AR"/>
              </w:rPr>
              <w:t xml:space="preserve">Durante el cursado se realizarán </w:t>
            </w:r>
            <w:r>
              <w:rPr>
                <w:rFonts w:ascii="Tahoma" w:hAnsi="Tahoma" w:cs="Tahoma"/>
                <w:lang w:val="es-AR"/>
              </w:rPr>
              <w:t xml:space="preserve">6 trabajos </w:t>
            </w:r>
            <w:r w:rsidRPr="005855D7">
              <w:rPr>
                <w:rFonts w:ascii="Tahoma" w:hAnsi="Tahoma" w:cs="Tahoma"/>
                <w:lang w:val="es-AR"/>
              </w:rPr>
              <w:t>prácticos</w:t>
            </w:r>
            <w:r>
              <w:rPr>
                <w:rFonts w:ascii="Tahoma" w:hAnsi="Tahoma" w:cs="Tahoma"/>
                <w:lang w:val="es-AR"/>
              </w:rPr>
              <w:t xml:space="preserve"> </w:t>
            </w:r>
            <w:r w:rsidRPr="005855D7">
              <w:rPr>
                <w:rFonts w:ascii="Tahoma" w:hAnsi="Tahoma" w:cs="Tahoma"/>
                <w:lang w:val="es-AR"/>
              </w:rPr>
              <w:t xml:space="preserve">que son necesarios para poder acceder a </w:t>
            </w:r>
            <w:r>
              <w:rPr>
                <w:rFonts w:ascii="Tahoma" w:hAnsi="Tahoma" w:cs="Tahoma"/>
                <w:lang w:val="es-AR"/>
              </w:rPr>
              <w:t>la IFA.</w:t>
            </w:r>
          </w:p>
          <w:p w:rsidR="00A02F72" w:rsidRPr="00401200" w:rsidRDefault="00A02F72" w:rsidP="00A02F72">
            <w:pPr>
              <w:jc w:val="both"/>
              <w:rPr>
                <w:rFonts w:ascii="Tahoma" w:hAnsi="Tahoma" w:cs="Tahoma"/>
                <w:lang w:val="es-AR"/>
              </w:rPr>
            </w:pPr>
          </w:p>
          <w:p w:rsidR="00A02F72" w:rsidRDefault="00A02F72" w:rsidP="00A02F72">
            <w:pPr>
              <w:spacing w:line="360" w:lineRule="auto"/>
              <w:jc w:val="both"/>
              <w:rPr>
                <w:rFonts w:ascii="Tahoma" w:hAnsi="Tahoma" w:cs="Tahoma"/>
                <w:caps/>
                <w:sz w:val="18"/>
                <w:szCs w:val="18"/>
                <w:lang w:val="es-AR"/>
              </w:rPr>
            </w:pPr>
            <w:r w:rsidRPr="00A02F72">
              <w:rPr>
                <w:rFonts w:ascii="Tahoma" w:hAnsi="Tahoma" w:cs="Tahoma"/>
                <w:b/>
                <w:caps/>
                <w:sz w:val="18"/>
                <w:szCs w:val="18"/>
                <w:lang w:val="es-AR"/>
              </w:rPr>
              <w:t>IFA:</w:t>
            </w:r>
            <w:r>
              <w:rPr>
                <w:rFonts w:ascii="Tahoma" w:hAnsi="Tahoma" w:cs="Tahoma"/>
                <w:caps/>
                <w:sz w:val="18"/>
                <w:szCs w:val="18"/>
                <w:lang w:val="es-AR"/>
              </w:rPr>
              <w:t xml:space="preserve"> INSTANCIA final de acreditación</w:t>
            </w:r>
          </w:p>
          <w:p w:rsidR="00A02F72" w:rsidRPr="005855D7" w:rsidRDefault="00A02F72" w:rsidP="00A02F72">
            <w:pPr>
              <w:jc w:val="both"/>
              <w:rPr>
                <w:rFonts w:ascii="Tahoma" w:hAnsi="Tahoma" w:cs="Tahoma"/>
                <w:lang w:val="es-AR"/>
              </w:rPr>
            </w:pPr>
            <w:r w:rsidRPr="005855D7">
              <w:rPr>
                <w:rFonts w:ascii="Tahoma" w:hAnsi="Tahoma" w:cs="Tahoma"/>
                <w:lang w:val="es-AR"/>
              </w:rPr>
              <w:t xml:space="preserve">La evaluación de trabajo final integrador constará de una planificación de </w:t>
            </w:r>
            <w:r>
              <w:rPr>
                <w:rFonts w:ascii="Tahoma" w:hAnsi="Tahoma" w:cs="Tahoma"/>
                <w:lang w:val="es-AR"/>
              </w:rPr>
              <w:t xml:space="preserve">entre dos a </w:t>
            </w:r>
            <w:r w:rsidRPr="005855D7">
              <w:rPr>
                <w:rFonts w:ascii="Tahoma" w:hAnsi="Tahoma" w:cs="Tahoma"/>
                <w:lang w:val="es-AR"/>
              </w:rPr>
              <w:t>tres semanas de una actividad a elección al igual que los posibles contextos (escolar, deportivo, individual, colectivo, calidad de vida, etc.)</w:t>
            </w:r>
            <w:r>
              <w:rPr>
                <w:rFonts w:ascii="Tahoma" w:hAnsi="Tahoma" w:cs="Tahoma"/>
                <w:lang w:val="es-AR"/>
              </w:rPr>
              <w:t xml:space="preserve"> </w:t>
            </w:r>
            <w:r>
              <w:rPr>
                <w:rFonts w:ascii="Tahoma" w:hAnsi="Tahoma" w:cs="Tahoma"/>
                <w:sz w:val="18"/>
                <w:szCs w:val="18"/>
                <w:lang w:val="es-AR"/>
              </w:rPr>
              <w:t xml:space="preserve"> para un sujeto en particular.</w:t>
            </w:r>
          </w:p>
          <w:p w:rsidR="00E918EA" w:rsidRDefault="00E918EA" w:rsidP="006B2C00">
            <w:pPr>
              <w:jc w:val="both"/>
              <w:rPr>
                <w:rFonts w:ascii="Tahoma" w:hAnsi="Tahoma" w:cs="Tahoma"/>
                <w:b/>
                <w:caps/>
                <w:sz w:val="18"/>
                <w:szCs w:val="18"/>
                <w:lang w:val="es-AR"/>
              </w:rPr>
            </w:pPr>
          </w:p>
          <w:p w:rsidR="00185142" w:rsidRPr="00185142" w:rsidRDefault="00185142" w:rsidP="00185142">
            <w:pPr>
              <w:spacing w:line="360" w:lineRule="auto"/>
              <w:jc w:val="both"/>
              <w:rPr>
                <w:rFonts w:ascii="Tahoma" w:hAnsi="Tahoma" w:cs="Tahoma"/>
                <w:caps/>
                <w:sz w:val="18"/>
                <w:szCs w:val="18"/>
                <w:lang w:val="es-AR"/>
              </w:rPr>
            </w:pPr>
            <w:r w:rsidRPr="00E918EA">
              <w:rPr>
                <w:rFonts w:ascii="Tahoma" w:hAnsi="Tahoma" w:cs="Tahoma"/>
                <w:b/>
                <w:caps/>
                <w:sz w:val="18"/>
                <w:szCs w:val="18"/>
                <w:lang w:val="es-AR"/>
              </w:rPr>
              <w:t>Profesor</w:t>
            </w:r>
            <w:r w:rsidR="00E918EA" w:rsidRPr="00E918EA">
              <w:rPr>
                <w:rFonts w:ascii="Tahoma" w:hAnsi="Tahoma" w:cs="Tahoma"/>
                <w:b/>
                <w:caps/>
                <w:sz w:val="18"/>
                <w:szCs w:val="18"/>
                <w:lang w:val="es-AR"/>
              </w:rPr>
              <w:t>:</w:t>
            </w:r>
            <w:r w:rsidR="00E918EA">
              <w:rPr>
                <w:rFonts w:ascii="Tahoma" w:hAnsi="Tahoma" w:cs="Tahoma"/>
                <w:caps/>
                <w:sz w:val="18"/>
                <w:szCs w:val="18"/>
                <w:lang w:val="es-AR"/>
              </w:rPr>
              <w:t xml:space="preserve"> </w:t>
            </w:r>
            <w:r w:rsidR="00E918EA">
              <w:rPr>
                <w:rFonts w:ascii="Tahoma" w:hAnsi="Tahoma" w:cs="Tahoma"/>
                <w:sz w:val="18"/>
                <w:szCs w:val="18"/>
                <w:lang w:val="es-AR"/>
              </w:rPr>
              <w:t>González, Augusto</w:t>
            </w:r>
          </w:p>
          <w:p w:rsidR="008700F4" w:rsidRDefault="008700F4" w:rsidP="008700F4">
            <w:pPr>
              <w:jc w:val="both"/>
              <w:rPr>
                <w:rFonts w:ascii="Tahoma" w:hAnsi="Tahoma" w:cs="Tahoma"/>
                <w:lang w:val="es-AR"/>
              </w:rPr>
            </w:pPr>
            <w:r w:rsidRPr="00401200">
              <w:rPr>
                <w:rFonts w:ascii="Tahoma" w:hAnsi="Tahoma" w:cs="Tahoma"/>
                <w:lang w:val="es-AR"/>
              </w:rPr>
              <w:t>Se instrumentan clases de información teóricas como disparador de trabajos prácticos basados en análisis del conocimiento adquirido y sus formas de aplicación a través de diseño de tareas, interpretación de datos, crónicas, registros, informes y vivencia de las distintas situaciones del organismo en situación de estrés físico. El docente a cargo es un coordinador de tareas a cargo de los estudiantes, donde la participación y compromiso de una u otra manera es fundamental.</w:t>
            </w:r>
          </w:p>
          <w:p w:rsidR="005855D7" w:rsidRDefault="005855D7" w:rsidP="008700F4">
            <w:pPr>
              <w:jc w:val="both"/>
              <w:rPr>
                <w:rFonts w:ascii="Tahoma" w:hAnsi="Tahoma" w:cs="Tahoma"/>
                <w:lang w:val="es-AR"/>
              </w:rPr>
            </w:pPr>
            <w:r w:rsidRPr="005855D7">
              <w:rPr>
                <w:rFonts w:ascii="Tahoma" w:hAnsi="Tahoma" w:cs="Tahoma"/>
                <w:lang w:val="es-AR"/>
              </w:rPr>
              <w:t xml:space="preserve">Durante el cursado se realizarán </w:t>
            </w:r>
            <w:r w:rsidR="00E918EA">
              <w:rPr>
                <w:rFonts w:ascii="Tahoma" w:hAnsi="Tahoma" w:cs="Tahoma"/>
                <w:lang w:val="es-AR"/>
              </w:rPr>
              <w:t xml:space="preserve">3 trabajos </w:t>
            </w:r>
            <w:r w:rsidRPr="005855D7">
              <w:rPr>
                <w:rFonts w:ascii="Tahoma" w:hAnsi="Tahoma" w:cs="Tahoma"/>
                <w:lang w:val="es-AR"/>
              </w:rPr>
              <w:t xml:space="preserve">prácticos que son necesarios para poder acceder a </w:t>
            </w:r>
            <w:r w:rsidR="00E918EA">
              <w:rPr>
                <w:rFonts w:ascii="Tahoma" w:hAnsi="Tahoma" w:cs="Tahoma"/>
                <w:lang w:val="es-AR"/>
              </w:rPr>
              <w:t>la IFA.</w:t>
            </w:r>
          </w:p>
          <w:p w:rsidR="00E918EA" w:rsidRPr="00401200" w:rsidRDefault="00E918EA" w:rsidP="008700F4">
            <w:pPr>
              <w:jc w:val="both"/>
              <w:rPr>
                <w:rFonts w:ascii="Tahoma" w:hAnsi="Tahoma" w:cs="Tahoma"/>
                <w:lang w:val="es-AR"/>
              </w:rPr>
            </w:pPr>
          </w:p>
          <w:p w:rsidR="008700F4" w:rsidRDefault="008700F4" w:rsidP="008700F4">
            <w:pPr>
              <w:spacing w:line="360" w:lineRule="auto"/>
              <w:jc w:val="both"/>
              <w:rPr>
                <w:rFonts w:ascii="Tahoma" w:hAnsi="Tahoma" w:cs="Tahoma"/>
                <w:caps/>
                <w:sz w:val="18"/>
                <w:szCs w:val="18"/>
                <w:lang w:val="es-AR"/>
              </w:rPr>
            </w:pPr>
            <w:r w:rsidRPr="00A02F72">
              <w:rPr>
                <w:rFonts w:ascii="Tahoma" w:hAnsi="Tahoma" w:cs="Tahoma"/>
                <w:b/>
                <w:caps/>
                <w:sz w:val="18"/>
                <w:szCs w:val="18"/>
                <w:lang w:val="es-AR"/>
              </w:rPr>
              <w:t>IFA:</w:t>
            </w:r>
            <w:r>
              <w:rPr>
                <w:rFonts w:ascii="Tahoma" w:hAnsi="Tahoma" w:cs="Tahoma"/>
                <w:caps/>
                <w:sz w:val="18"/>
                <w:szCs w:val="18"/>
                <w:lang w:val="es-AR"/>
              </w:rPr>
              <w:t xml:space="preserve"> INSTANCIA final de acreditación</w:t>
            </w:r>
          </w:p>
          <w:p w:rsidR="005855D7" w:rsidRPr="009526C3" w:rsidRDefault="005855D7" w:rsidP="005855D7">
            <w:pPr>
              <w:jc w:val="both"/>
              <w:rPr>
                <w:rFonts w:ascii="Tahoma" w:hAnsi="Tahoma" w:cs="Tahoma"/>
                <w:lang w:val="es-AR"/>
              </w:rPr>
            </w:pPr>
            <w:r w:rsidRPr="005855D7">
              <w:rPr>
                <w:rFonts w:ascii="Tahoma" w:hAnsi="Tahoma" w:cs="Tahoma"/>
                <w:lang w:val="es-AR"/>
              </w:rPr>
              <w:t xml:space="preserve">La evaluación de trabajo final integrador constará de una planificación de </w:t>
            </w:r>
            <w:r>
              <w:rPr>
                <w:rFonts w:ascii="Tahoma" w:hAnsi="Tahoma" w:cs="Tahoma"/>
                <w:lang w:val="es-AR"/>
              </w:rPr>
              <w:t xml:space="preserve">entre dos a </w:t>
            </w:r>
            <w:r w:rsidRPr="005855D7">
              <w:rPr>
                <w:rFonts w:ascii="Tahoma" w:hAnsi="Tahoma" w:cs="Tahoma"/>
                <w:lang w:val="es-AR"/>
              </w:rPr>
              <w:t>tres semanas de una actividad a elección al igual que los posibles contextos (escolar, deportivo, individual, colectivo, calidad de vida, etc.)</w:t>
            </w:r>
            <w:r>
              <w:rPr>
                <w:rFonts w:ascii="Tahoma" w:hAnsi="Tahoma" w:cs="Tahoma"/>
                <w:lang w:val="es-AR"/>
              </w:rPr>
              <w:t xml:space="preserve"> </w:t>
            </w:r>
            <w:r>
              <w:rPr>
                <w:rFonts w:ascii="Tahoma" w:hAnsi="Tahoma" w:cs="Tahoma"/>
                <w:sz w:val="18"/>
                <w:szCs w:val="18"/>
                <w:lang w:val="es-AR"/>
              </w:rPr>
              <w:t xml:space="preserve"> para un sujeto en particular</w:t>
            </w:r>
            <w:r w:rsidR="00A02F72">
              <w:rPr>
                <w:rFonts w:ascii="Tahoma" w:hAnsi="Tahoma" w:cs="Tahoma"/>
                <w:sz w:val="18"/>
                <w:szCs w:val="18"/>
                <w:lang w:val="es-AR"/>
              </w:rPr>
              <w:t>.</w:t>
            </w:r>
          </w:p>
        </w:tc>
      </w:tr>
      <w:tr w:rsidR="008700F4" w:rsidRPr="00F77969" w:rsidTr="008700F4">
        <w:tc>
          <w:tcPr>
            <w:tcW w:w="0" w:type="auto"/>
            <w:gridSpan w:val="3"/>
          </w:tcPr>
          <w:p w:rsidR="00AF2474" w:rsidRPr="00625DCE" w:rsidRDefault="008700F4" w:rsidP="00625DCE">
            <w:pPr>
              <w:spacing w:line="276" w:lineRule="auto"/>
              <w:jc w:val="both"/>
              <w:rPr>
                <w:rFonts w:ascii="Tahoma" w:hAnsi="Tahoma" w:cs="Tahoma"/>
                <w:b/>
              </w:rPr>
            </w:pPr>
            <w:r w:rsidRPr="0042138D">
              <w:rPr>
                <w:rFonts w:ascii="Tahoma" w:hAnsi="Tahoma" w:cs="Tahoma"/>
                <w:b/>
              </w:rPr>
              <w:lastRenderedPageBreak/>
              <w:t>BIBLIOGRAFÍA:</w:t>
            </w:r>
            <w:r>
              <w:rPr>
                <w:rFonts w:ascii="Tahoma" w:hAnsi="Tahoma" w:cs="Tahoma"/>
                <w:b/>
              </w:rPr>
              <w:t xml:space="preserve"> </w:t>
            </w:r>
          </w:p>
          <w:p w:rsidR="003C1870" w:rsidRPr="003C1870" w:rsidRDefault="003C1870" w:rsidP="006B2C00">
            <w:pPr>
              <w:jc w:val="both"/>
              <w:rPr>
                <w:rFonts w:ascii="Tahoma" w:hAnsi="Tahoma" w:cs="Tahoma"/>
                <w:lang w:val="es-AR"/>
              </w:rPr>
            </w:pPr>
            <w:r w:rsidRPr="003C1870">
              <w:rPr>
                <w:rFonts w:ascii="Tahoma" w:hAnsi="Tahoma" w:cs="Tahoma"/>
                <w:lang w:val="es-AR"/>
              </w:rPr>
              <w:fldChar w:fldCharType="begin"/>
            </w:r>
            <w:r w:rsidRPr="003C1870">
              <w:rPr>
                <w:rFonts w:ascii="Tahoma" w:hAnsi="Tahoma" w:cs="Tahoma"/>
                <w:lang w:val="es-AR"/>
              </w:rPr>
              <w:instrText xml:space="preserve"> BIBLIOGRAPHY  \l 11274 </w:instrText>
            </w:r>
            <w:r w:rsidRPr="003C1870">
              <w:rPr>
                <w:rFonts w:ascii="Tahoma" w:hAnsi="Tahoma" w:cs="Tahoma"/>
                <w:lang w:val="es-AR"/>
              </w:rPr>
              <w:fldChar w:fldCharType="separate"/>
            </w:r>
            <w:r w:rsidRPr="003C1870">
              <w:rPr>
                <w:rFonts w:ascii="Tahoma" w:hAnsi="Tahoma" w:cs="Tahoma"/>
                <w:lang w:val="es-AR"/>
              </w:rPr>
              <w:t>Di Santo, M. (2012). Amplitud de Movimiento. Argentina: Paidotribo.</w:t>
            </w:r>
          </w:p>
          <w:p w:rsidR="003C1870" w:rsidRPr="003C1870" w:rsidRDefault="003C1870" w:rsidP="006B2C00">
            <w:pPr>
              <w:jc w:val="both"/>
              <w:rPr>
                <w:rFonts w:ascii="Tahoma" w:hAnsi="Tahoma" w:cs="Tahoma"/>
                <w:lang w:val="es-AR"/>
              </w:rPr>
            </w:pPr>
            <w:r w:rsidRPr="003C1870">
              <w:rPr>
                <w:rFonts w:ascii="Tahoma" w:hAnsi="Tahoma" w:cs="Tahoma"/>
                <w:lang w:val="es-AR"/>
              </w:rPr>
              <w:t>Hoeger, S., Hoeger, W., &amp; Ibarra, G. (1996). Aptitud Física y Bienestar General. Englewood: Morton Publishing.</w:t>
            </w:r>
          </w:p>
          <w:p w:rsidR="003C1870" w:rsidRPr="003C1870" w:rsidRDefault="003C1870" w:rsidP="006B2C00">
            <w:pPr>
              <w:jc w:val="both"/>
              <w:rPr>
                <w:rFonts w:ascii="Tahoma" w:hAnsi="Tahoma" w:cs="Tahoma"/>
                <w:lang w:val="es-AR"/>
              </w:rPr>
            </w:pPr>
            <w:r w:rsidRPr="003C1870">
              <w:rPr>
                <w:rFonts w:ascii="Tahoma" w:hAnsi="Tahoma" w:cs="Tahoma"/>
                <w:lang w:val="es-AR"/>
              </w:rPr>
              <w:t>Mac Dougall, D., Howard, G., &amp; Howard, W. (2005). Evaluación fisiológica del deportista. Barcelona: Paidrotibo.</w:t>
            </w:r>
          </w:p>
          <w:p w:rsidR="003C1870" w:rsidRPr="003C1870" w:rsidRDefault="003C1870" w:rsidP="006B2C00">
            <w:pPr>
              <w:jc w:val="both"/>
              <w:rPr>
                <w:rFonts w:ascii="Tahoma" w:hAnsi="Tahoma" w:cs="Tahoma"/>
                <w:lang w:val="es-AR"/>
              </w:rPr>
            </w:pPr>
            <w:r w:rsidRPr="003C1870">
              <w:rPr>
                <w:rFonts w:ascii="Tahoma" w:hAnsi="Tahoma" w:cs="Tahoma"/>
                <w:lang w:val="es-AR"/>
              </w:rPr>
              <w:t>Michael, A. (2004). Los Estiramientos. Barcelona: Paidotribo.</w:t>
            </w:r>
          </w:p>
          <w:p w:rsidR="003C1870" w:rsidRPr="003C1870" w:rsidRDefault="003C1870" w:rsidP="006B2C00">
            <w:pPr>
              <w:jc w:val="both"/>
              <w:rPr>
                <w:rFonts w:ascii="Tahoma" w:hAnsi="Tahoma" w:cs="Tahoma"/>
                <w:lang w:val="es-AR"/>
              </w:rPr>
            </w:pPr>
            <w:r w:rsidRPr="003C1870">
              <w:rPr>
                <w:rFonts w:ascii="Tahoma" w:hAnsi="Tahoma" w:cs="Tahoma"/>
                <w:lang w:val="es-AR"/>
              </w:rPr>
              <w:t>Ministerio de Salud. (2013). Manual del Director de Actividad Física de la República Argentina Plan Nacional de Argentina Saludable. Argentina: Dirección de Promoción y Control de Enfermedades no trasmisibles.</w:t>
            </w:r>
          </w:p>
          <w:p w:rsidR="008700F4" w:rsidRPr="003C1870" w:rsidRDefault="003C1870" w:rsidP="006B2C00">
            <w:pPr>
              <w:jc w:val="both"/>
              <w:rPr>
                <w:rFonts w:ascii="Tahoma" w:hAnsi="Tahoma" w:cs="Tahoma"/>
                <w:lang w:val="es-AR"/>
              </w:rPr>
            </w:pPr>
            <w:r w:rsidRPr="003C1870">
              <w:rPr>
                <w:rFonts w:ascii="Tahoma" w:hAnsi="Tahoma" w:cs="Tahoma"/>
                <w:lang w:val="es-AR"/>
              </w:rPr>
              <w:t>Navarro Valdi</w:t>
            </w:r>
            <w:r w:rsidR="00AF2474">
              <w:rPr>
                <w:rFonts w:ascii="Tahoma" w:hAnsi="Tahoma" w:cs="Tahoma"/>
                <w:lang w:val="es-AR"/>
              </w:rPr>
              <w:t>v</w:t>
            </w:r>
            <w:r w:rsidRPr="003C1870">
              <w:rPr>
                <w:rFonts w:ascii="Tahoma" w:hAnsi="Tahoma" w:cs="Tahoma"/>
                <w:lang w:val="es-AR"/>
              </w:rPr>
              <w:t>ieso, F. (1998). La Resistencia. Barcelona: Gymnos.</w:t>
            </w:r>
            <w:r w:rsidRPr="003C1870">
              <w:rPr>
                <w:rFonts w:ascii="Tahoma" w:hAnsi="Tahoma" w:cs="Tahoma"/>
                <w:lang w:val="es-AR"/>
              </w:rPr>
              <w:fldChar w:fldCharType="end"/>
            </w:r>
          </w:p>
        </w:tc>
      </w:tr>
    </w:tbl>
    <w:p w:rsidR="0076547F" w:rsidRPr="005D65AD" w:rsidRDefault="0076547F" w:rsidP="005D65AD">
      <w:pPr>
        <w:spacing w:line="200" w:lineRule="exact"/>
      </w:pPr>
    </w:p>
    <w:sectPr w:rsidR="0076547F" w:rsidRPr="005D65AD" w:rsidSect="008700F4">
      <w:headerReference w:type="default" r:id="rId9"/>
      <w:footerReference w:type="default" r:id="rId10"/>
      <w:type w:val="continuous"/>
      <w:pgSz w:w="11907" w:h="16840" w:code="9"/>
      <w:pgMar w:top="1869" w:right="720" w:bottom="1701"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A7" w:rsidRDefault="007C7BA7" w:rsidP="00A01BC1">
      <w:r>
        <w:separator/>
      </w:r>
    </w:p>
  </w:endnote>
  <w:endnote w:type="continuationSeparator" w:id="0">
    <w:p w:rsidR="007C7BA7" w:rsidRDefault="007C7BA7"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4D" w:rsidRPr="00E825D1" w:rsidRDefault="00877954" w:rsidP="00877954">
    <w:pPr>
      <w:pStyle w:val="Piedepgina"/>
      <w:rPr>
        <w:rFonts w:ascii="Calibri" w:hAnsi="Calibri" w:cs="Calibri"/>
      </w:rPr>
    </w:pPr>
    <w:proofErr w:type="spellStart"/>
    <w:r w:rsidRPr="00E825D1">
      <w:rPr>
        <w:rFonts w:ascii="Calibri" w:hAnsi="Calibri" w:cs="Calibri"/>
        <w:color w:val="FF0000"/>
      </w:rPr>
      <w:t>Sede</w:t>
    </w:r>
    <w:proofErr w:type="spellEnd"/>
    <w:r w:rsidRPr="00E825D1">
      <w:rPr>
        <w:rFonts w:ascii="Calibri" w:hAnsi="Calibri" w:cs="Calibri"/>
        <w:color w:val="FF0000"/>
      </w:rPr>
      <w:t xml:space="preserve"> Godoy Cruz</w:t>
    </w:r>
    <w:r w:rsidRPr="00E825D1">
      <w:rPr>
        <w:rFonts w:ascii="Calibri" w:hAnsi="Calibri" w:cs="Calibri"/>
        <w:color w:val="FF0000"/>
      </w:rPr>
      <w:cr/>
    </w:r>
    <w:r w:rsidRPr="00E825D1">
      <w:rPr>
        <w:rFonts w:ascii="Calibri" w:hAnsi="Calibri" w:cs="Calibri"/>
        <w:sz w:val="18"/>
      </w:rPr>
      <w:t xml:space="preserve">Ing. </w:t>
    </w:r>
    <w:proofErr w:type="spellStart"/>
    <w:r w:rsidRPr="00E825D1">
      <w:rPr>
        <w:rFonts w:ascii="Calibri" w:hAnsi="Calibri" w:cs="Calibri"/>
        <w:sz w:val="18"/>
      </w:rPr>
      <w:t>Huergo</w:t>
    </w:r>
    <w:proofErr w:type="spellEnd"/>
    <w:r w:rsidRPr="00E825D1">
      <w:rPr>
        <w:rFonts w:ascii="Calibri" w:hAnsi="Calibri" w:cs="Calibri"/>
        <w:sz w:val="18"/>
      </w:rPr>
      <w:t xml:space="preserve"> y </w:t>
    </w:r>
    <w:proofErr w:type="spellStart"/>
    <w:r w:rsidRPr="00E825D1">
      <w:rPr>
        <w:rFonts w:ascii="Calibri" w:hAnsi="Calibri" w:cs="Calibri"/>
        <w:sz w:val="18"/>
      </w:rPr>
      <w:t>Güemes</w:t>
    </w:r>
    <w:proofErr w:type="spellEnd"/>
    <w:r w:rsidRPr="00E825D1">
      <w:rPr>
        <w:rFonts w:ascii="Calibri" w:hAnsi="Calibri" w:cs="Calibri"/>
        <w:sz w:val="18"/>
      </w:rPr>
      <w:t xml:space="preserve"> (Club </w:t>
    </w:r>
    <w:proofErr w:type="spellStart"/>
    <w:r w:rsidRPr="00E825D1">
      <w:rPr>
        <w:rFonts w:ascii="Calibri" w:hAnsi="Calibri" w:cs="Calibri"/>
        <w:sz w:val="18"/>
      </w:rPr>
      <w:t>Petroleros</w:t>
    </w:r>
    <w:proofErr w:type="spellEnd"/>
    <w:r w:rsidRPr="00E825D1">
      <w:rPr>
        <w:rFonts w:ascii="Calibri" w:hAnsi="Calibri" w:cs="Calibri"/>
        <w:sz w:val="18"/>
      </w:rPr>
      <w:t xml:space="preserve"> Y.P.F.) </w:t>
    </w:r>
    <w:r w:rsidR="005904F8">
      <w:rPr>
        <w:rFonts w:ascii="Calibri" w:hAnsi="Calibri" w:cs="Calibri"/>
        <w:sz w:val="18"/>
      </w:rPr>
      <w:t>–</w:t>
    </w:r>
    <w:r w:rsidRPr="00E825D1">
      <w:rPr>
        <w:rFonts w:ascii="Calibri" w:hAnsi="Calibri" w:cs="Calibri"/>
        <w:sz w:val="18"/>
      </w:rPr>
      <w:t xml:space="preserve"> Godoy</w:t>
    </w:r>
    <w:r w:rsidR="005904F8">
      <w:rPr>
        <w:rFonts w:ascii="Calibri" w:hAnsi="Calibri" w:cs="Calibri"/>
        <w:sz w:val="18"/>
      </w:rPr>
      <w:t xml:space="preserve"> </w:t>
    </w:r>
    <w:r w:rsidRPr="00E825D1">
      <w:rPr>
        <w:rFonts w:ascii="Calibri" w:hAnsi="Calibri" w:cs="Calibri"/>
        <w:sz w:val="18"/>
      </w:rPr>
      <w:t>Cruz | Tel.</w:t>
    </w:r>
    <w:r w:rsidR="003465B7">
      <w:rPr>
        <w:rFonts w:ascii="Calibri" w:hAnsi="Calibri" w:cs="Calibri"/>
        <w:sz w:val="18"/>
      </w:rPr>
      <w:t xml:space="preserve"> </w:t>
    </w:r>
    <w:r w:rsidRPr="00E825D1">
      <w:rPr>
        <w:rFonts w:ascii="Calibri" w:hAnsi="Calibri" w:cs="Calibri"/>
        <w:sz w:val="18"/>
      </w:rPr>
      <w:t>(0261)4229266-Tel./Fax (0261)4229265. e-mail: jorgecoll@ief9-016.edu.ar</w:t>
    </w:r>
    <w:r w:rsidRPr="00E825D1">
      <w:rPr>
        <w:rFonts w:ascii="Calibri" w:hAnsi="Calibri" w:cs="Calibri"/>
        <w:sz w:val="18"/>
      </w:rPr>
      <w:cr/>
    </w:r>
    <w:proofErr w:type="spellStart"/>
    <w:r w:rsidRPr="00E825D1">
      <w:rPr>
        <w:rFonts w:ascii="Calibri" w:hAnsi="Calibri" w:cs="Calibri"/>
        <w:color w:val="FF0000"/>
      </w:rPr>
      <w:t>Sede</w:t>
    </w:r>
    <w:proofErr w:type="spellEnd"/>
    <w:r w:rsidRPr="00E825D1">
      <w:rPr>
        <w:rFonts w:ascii="Calibri" w:hAnsi="Calibri" w:cs="Calibri"/>
        <w:color w:val="FF0000"/>
      </w:rPr>
      <w:t xml:space="preserve"> San Rafael</w:t>
    </w:r>
    <w:r w:rsidRPr="00E825D1">
      <w:rPr>
        <w:rFonts w:ascii="Calibri" w:hAnsi="Calibri" w:cs="Calibri"/>
        <w:color w:val="FF0000"/>
      </w:rPr>
      <w:cr/>
    </w:r>
    <w:proofErr w:type="spellStart"/>
    <w:r w:rsidRPr="00E825D1">
      <w:rPr>
        <w:rFonts w:ascii="Calibri" w:hAnsi="Calibri" w:cs="Calibri"/>
      </w:rPr>
      <w:t>Paunero</w:t>
    </w:r>
    <w:proofErr w:type="spellEnd"/>
    <w:r w:rsidRPr="00E825D1">
      <w:rPr>
        <w:rFonts w:ascii="Calibri" w:hAnsi="Calibri" w:cs="Calibri"/>
      </w:rPr>
      <w:t xml:space="preserve"> y Almirante Brown s/n.-San Rafael-Mendoza.</w:t>
    </w:r>
    <w:r w:rsidR="005904F8">
      <w:rPr>
        <w:rFonts w:ascii="Calibri" w:hAnsi="Calibri" w:cs="Calibri"/>
      </w:rPr>
      <w:t xml:space="preserve"> </w:t>
    </w:r>
    <w:r w:rsidRPr="00E825D1">
      <w:rPr>
        <w:rFonts w:ascii="Calibri" w:hAnsi="Calibri" w:cs="Calibri"/>
      </w:rPr>
      <w:t>Tel. (0260)4423390 - e-mail:</w:t>
    </w:r>
    <w:r w:rsidR="008700F4">
      <w:rPr>
        <w:rFonts w:ascii="Calibri" w:hAnsi="Calibri" w:cs="Calibri"/>
      </w:rPr>
      <w:t xml:space="preserve"> </w:t>
    </w:r>
    <w:r w:rsidRPr="00E825D1">
      <w:rPr>
        <w:rFonts w:ascii="Calibri" w:hAnsi="Calibri" w:cs="Calibri"/>
      </w:rPr>
      <w:t>iefsedesr@hotmail.com</w:t>
    </w:r>
    <w:r w:rsidRPr="00E825D1">
      <w:rPr>
        <w:rFonts w:ascii="Calibri" w:hAnsi="Calibri" w:cs="Calibri"/>
      </w:rPr>
      <w:cr/>
    </w:r>
    <w:proofErr w:type="spellStart"/>
    <w:r w:rsidRPr="00E825D1">
      <w:rPr>
        <w:rFonts w:ascii="Calibri" w:hAnsi="Calibri" w:cs="Calibri"/>
        <w:color w:val="FF0000"/>
      </w:rPr>
      <w:t>Sede</w:t>
    </w:r>
    <w:proofErr w:type="spellEnd"/>
    <w:r w:rsidRPr="00E825D1">
      <w:rPr>
        <w:rFonts w:ascii="Calibri" w:hAnsi="Calibri" w:cs="Calibri"/>
        <w:color w:val="FF0000"/>
      </w:rPr>
      <w:t xml:space="preserve"> </w:t>
    </w:r>
    <w:proofErr w:type="spellStart"/>
    <w:r w:rsidRPr="00E825D1">
      <w:rPr>
        <w:rFonts w:ascii="Calibri" w:hAnsi="Calibri" w:cs="Calibri"/>
        <w:color w:val="FF0000"/>
      </w:rPr>
      <w:t>Rivadavia</w:t>
    </w:r>
    <w:proofErr w:type="spellEnd"/>
    <w:r w:rsidRPr="00E825D1">
      <w:rPr>
        <w:rFonts w:ascii="Calibri" w:hAnsi="Calibri" w:cs="Calibri"/>
        <w:color w:val="FF0000"/>
      </w:rPr>
      <w:cr/>
    </w:r>
    <w:r w:rsidRPr="00E825D1">
      <w:rPr>
        <w:rFonts w:ascii="Calibri" w:hAnsi="Calibri" w:cs="Calibri"/>
      </w:rPr>
      <w:t>JoséHernandez227-Rivadavia–Mendoza Tel. (0263)4442274 | e-mail: iefsederivadavia@gmail.com</w:t>
    </w:r>
    <w:r w:rsidRPr="00E825D1">
      <w:rPr>
        <w:rFonts w:ascii="Calibri" w:hAnsi="Calibri" w:cs="Calibri"/>
      </w:rPr>
      <w:cr/>
    </w:r>
    <w:proofErr w:type="spellStart"/>
    <w:r w:rsidRPr="00E825D1">
      <w:rPr>
        <w:rFonts w:ascii="Calibri" w:hAnsi="Calibri" w:cs="Calibri"/>
        <w:color w:val="FF0000"/>
      </w:rPr>
      <w:t>Sede</w:t>
    </w:r>
    <w:proofErr w:type="spellEnd"/>
    <w:r w:rsidRPr="00E825D1">
      <w:rPr>
        <w:rFonts w:ascii="Calibri" w:hAnsi="Calibri" w:cs="Calibri"/>
        <w:color w:val="FF0000"/>
      </w:rPr>
      <w:t xml:space="preserve"> </w:t>
    </w:r>
    <w:proofErr w:type="spellStart"/>
    <w:r w:rsidRPr="00E825D1">
      <w:rPr>
        <w:rFonts w:ascii="Calibri" w:hAnsi="Calibri" w:cs="Calibri"/>
        <w:color w:val="FF0000"/>
      </w:rPr>
      <w:t>Malargüe</w:t>
    </w:r>
    <w:proofErr w:type="spellEnd"/>
    <w:r w:rsidRPr="00E825D1">
      <w:rPr>
        <w:rFonts w:ascii="Calibri" w:hAnsi="Calibri" w:cs="Calibri"/>
        <w:color w:val="FF0000"/>
      </w:rPr>
      <w:cr/>
    </w:r>
    <w:r w:rsidRPr="00E825D1">
      <w:rPr>
        <w:rFonts w:ascii="Calibri" w:hAnsi="Calibri" w:cs="Calibri"/>
        <w:sz w:val="18"/>
      </w:rPr>
      <w:t xml:space="preserve">Rosario Vera </w:t>
    </w:r>
    <w:proofErr w:type="spellStart"/>
    <w:r w:rsidRPr="00E825D1">
      <w:rPr>
        <w:rFonts w:ascii="Calibri" w:hAnsi="Calibri" w:cs="Calibri"/>
        <w:sz w:val="18"/>
      </w:rPr>
      <w:t>Peñaloza</w:t>
    </w:r>
    <w:proofErr w:type="spellEnd"/>
    <w:r w:rsidR="00250CA1">
      <w:rPr>
        <w:rFonts w:ascii="Calibri" w:hAnsi="Calibri" w:cs="Calibri"/>
        <w:sz w:val="18"/>
      </w:rPr>
      <w:t xml:space="preserve"> </w:t>
    </w:r>
    <w:r w:rsidRPr="00E825D1">
      <w:rPr>
        <w:rFonts w:ascii="Calibri" w:hAnsi="Calibri" w:cs="Calibri"/>
        <w:sz w:val="18"/>
      </w:rPr>
      <w:t xml:space="preserve">y Fray Luis </w:t>
    </w:r>
    <w:proofErr w:type="spellStart"/>
    <w:r w:rsidRPr="00E825D1">
      <w:rPr>
        <w:rFonts w:ascii="Calibri" w:hAnsi="Calibri" w:cs="Calibri"/>
        <w:sz w:val="18"/>
      </w:rPr>
      <w:t>Beltrán</w:t>
    </w:r>
    <w:proofErr w:type="spellEnd"/>
    <w:r w:rsidRPr="00E825D1">
      <w:rPr>
        <w:rFonts w:ascii="Calibri" w:hAnsi="Calibri" w:cs="Calibri"/>
        <w:sz w:val="18"/>
      </w:rPr>
      <w:t xml:space="preserve"> (Campus </w:t>
    </w:r>
    <w:proofErr w:type="spellStart"/>
    <w:r w:rsidRPr="00E825D1">
      <w:rPr>
        <w:rFonts w:ascii="Calibri" w:hAnsi="Calibri" w:cs="Calibri"/>
        <w:sz w:val="18"/>
      </w:rPr>
      <w:t>Educativo</w:t>
    </w:r>
    <w:proofErr w:type="spellEnd"/>
    <w:r w:rsidRPr="00E825D1">
      <w:rPr>
        <w:rFonts w:ascii="Calibri" w:hAnsi="Calibri" w:cs="Calibri"/>
        <w:sz w:val="18"/>
      </w:rPr>
      <w:t>) Tel. (0260)4323507 | e-mail: coordinacionsedemalargue@gmail.com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A7" w:rsidRDefault="007C7BA7" w:rsidP="00A01BC1">
      <w:r>
        <w:separator/>
      </w:r>
    </w:p>
  </w:footnote>
  <w:footnote w:type="continuationSeparator" w:id="0">
    <w:p w:rsidR="007C7BA7" w:rsidRDefault="007C7BA7"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4D" w:rsidRPr="003E39BF" w:rsidRDefault="00E94736" w:rsidP="003E39BF">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-440055</wp:posOffset>
          </wp:positionH>
          <wp:positionV relativeFrom="paragraph">
            <wp:posOffset>-333375</wp:posOffset>
          </wp:positionV>
          <wp:extent cx="7543800" cy="942975"/>
          <wp:effectExtent l="0" t="0" r="0" b="0"/>
          <wp:wrapTight wrapText="bothSides">
            <wp:wrapPolygon edited="0">
              <wp:start x="1527" y="2182"/>
              <wp:lineTo x="0" y="5236"/>
              <wp:lineTo x="0" y="15273"/>
              <wp:lineTo x="764" y="17018"/>
              <wp:lineTo x="764" y="18327"/>
              <wp:lineTo x="12764" y="18327"/>
              <wp:lineTo x="16309" y="17018"/>
              <wp:lineTo x="20509" y="13091"/>
              <wp:lineTo x="20564" y="7418"/>
              <wp:lineTo x="19364" y="6545"/>
              <wp:lineTo x="6818" y="2182"/>
              <wp:lineTo x="1527" y="2182"/>
            </wp:wrapPolygon>
          </wp:wrapTight>
          <wp:docPr id="11" name="Imagen 11"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becer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7"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13"/>
  </w:num>
  <w:num w:numId="5">
    <w:abstractNumId w:val="21"/>
  </w:num>
  <w:num w:numId="6">
    <w:abstractNumId w:val="22"/>
  </w:num>
  <w:num w:numId="7">
    <w:abstractNumId w:val="4"/>
  </w:num>
  <w:num w:numId="8">
    <w:abstractNumId w:val="23"/>
  </w:num>
  <w:num w:numId="9">
    <w:abstractNumId w:val="7"/>
  </w:num>
  <w:num w:numId="10">
    <w:abstractNumId w:val="18"/>
  </w:num>
  <w:num w:numId="11">
    <w:abstractNumId w:val="25"/>
  </w:num>
  <w:num w:numId="12">
    <w:abstractNumId w:val="15"/>
  </w:num>
  <w:num w:numId="13">
    <w:abstractNumId w:val="2"/>
  </w:num>
  <w:num w:numId="14">
    <w:abstractNumId w:val="8"/>
  </w:num>
  <w:num w:numId="15">
    <w:abstractNumId w:val="16"/>
  </w:num>
  <w:num w:numId="16">
    <w:abstractNumId w:val="17"/>
  </w:num>
  <w:num w:numId="17">
    <w:abstractNumId w:val="6"/>
  </w:num>
  <w:num w:numId="18">
    <w:abstractNumId w:val="5"/>
  </w:num>
  <w:num w:numId="19">
    <w:abstractNumId w:val="1"/>
  </w:num>
  <w:num w:numId="20">
    <w:abstractNumId w:val="3"/>
  </w:num>
  <w:num w:numId="21">
    <w:abstractNumId w:val="12"/>
  </w:num>
  <w:num w:numId="22">
    <w:abstractNumId w:val="14"/>
  </w:num>
  <w:num w:numId="23">
    <w:abstractNumId w:val="10"/>
  </w:num>
  <w:num w:numId="24">
    <w:abstractNumId w:val="24"/>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43000"/>
    <w:rsid w:val="000A153F"/>
    <w:rsid w:val="000D0FE1"/>
    <w:rsid w:val="000E3D02"/>
    <w:rsid w:val="0010349B"/>
    <w:rsid w:val="00112E79"/>
    <w:rsid w:val="001222B3"/>
    <w:rsid w:val="00125C38"/>
    <w:rsid w:val="001312A2"/>
    <w:rsid w:val="00131539"/>
    <w:rsid w:val="00160CBF"/>
    <w:rsid w:val="00185142"/>
    <w:rsid w:val="001A575F"/>
    <w:rsid w:val="001C4C4D"/>
    <w:rsid w:val="001D4F18"/>
    <w:rsid w:val="001E03FD"/>
    <w:rsid w:val="001E6BF4"/>
    <w:rsid w:val="00207DCF"/>
    <w:rsid w:val="00220880"/>
    <w:rsid w:val="002316E4"/>
    <w:rsid w:val="00250CA1"/>
    <w:rsid w:val="002F15D0"/>
    <w:rsid w:val="00314B62"/>
    <w:rsid w:val="003465B7"/>
    <w:rsid w:val="00363D43"/>
    <w:rsid w:val="00365F27"/>
    <w:rsid w:val="00382783"/>
    <w:rsid w:val="003904A3"/>
    <w:rsid w:val="003B3223"/>
    <w:rsid w:val="003C1870"/>
    <w:rsid w:val="003D4C06"/>
    <w:rsid w:val="003E39BF"/>
    <w:rsid w:val="003F0F75"/>
    <w:rsid w:val="00401200"/>
    <w:rsid w:val="00402C69"/>
    <w:rsid w:val="00406E62"/>
    <w:rsid w:val="00414B0D"/>
    <w:rsid w:val="0042138D"/>
    <w:rsid w:val="00432094"/>
    <w:rsid w:val="004571C2"/>
    <w:rsid w:val="00475ABA"/>
    <w:rsid w:val="00480659"/>
    <w:rsid w:val="00486C31"/>
    <w:rsid w:val="004B5AB9"/>
    <w:rsid w:val="004C0762"/>
    <w:rsid w:val="004F2187"/>
    <w:rsid w:val="004F5DA5"/>
    <w:rsid w:val="005267E2"/>
    <w:rsid w:val="00534336"/>
    <w:rsid w:val="00536868"/>
    <w:rsid w:val="0054723F"/>
    <w:rsid w:val="005855D7"/>
    <w:rsid w:val="005904F8"/>
    <w:rsid w:val="005940E0"/>
    <w:rsid w:val="005A0488"/>
    <w:rsid w:val="005B3C07"/>
    <w:rsid w:val="005C1131"/>
    <w:rsid w:val="005D65AD"/>
    <w:rsid w:val="005E158B"/>
    <w:rsid w:val="005E1BC9"/>
    <w:rsid w:val="006021DD"/>
    <w:rsid w:val="00625DCE"/>
    <w:rsid w:val="006270E6"/>
    <w:rsid w:val="006356B5"/>
    <w:rsid w:val="00651075"/>
    <w:rsid w:val="006B2C00"/>
    <w:rsid w:val="006B30C4"/>
    <w:rsid w:val="006B3544"/>
    <w:rsid w:val="006B3972"/>
    <w:rsid w:val="00700EBA"/>
    <w:rsid w:val="007237ED"/>
    <w:rsid w:val="00731A0C"/>
    <w:rsid w:val="0074047C"/>
    <w:rsid w:val="0074450D"/>
    <w:rsid w:val="0076547F"/>
    <w:rsid w:val="00765A7E"/>
    <w:rsid w:val="00781F9E"/>
    <w:rsid w:val="007C7BA7"/>
    <w:rsid w:val="007E6C30"/>
    <w:rsid w:val="008700F4"/>
    <w:rsid w:val="00877954"/>
    <w:rsid w:val="00884C0E"/>
    <w:rsid w:val="00884F79"/>
    <w:rsid w:val="008B47AB"/>
    <w:rsid w:val="008C54E8"/>
    <w:rsid w:val="008D0122"/>
    <w:rsid w:val="008D3471"/>
    <w:rsid w:val="008E2EC8"/>
    <w:rsid w:val="008F540A"/>
    <w:rsid w:val="0090052A"/>
    <w:rsid w:val="00934438"/>
    <w:rsid w:val="009455B5"/>
    <w:rsid w:val="009526C3"/>
    <w:rsid w:val="0095715B"/>
    <w:rsid w:val="009603BD"/>
    <w:rsid w:val="009B674D"/>
    <w:rsid w:val="009E14BB"/>
    <w:rsid w:val="00A01BC1"/>
    <w:rsid w:val="00A02F72"/>
    <w:rsid w:val="00A55F49"/>
    <w:rsid w:val="00A60195"/>
    <w:rsid w:val="00A72099"/>
    <w:rsid w:val="00A907AD"/>
    <w:rsid w:val="00AC0815"/>
    <w:rsid w:val="00AE3722"/>
    <w:rsid w:val="00AF2474"/>
    <w:rsid w:val="00AF2F94"/>
    <w:rsid w:val="00B51AAB"/>
    <w:rsid w:val="00B757F0"/>
    <w:rsid w:val="00B77D0A"/>
    <w:rsid w:val="00B94819"/>
    <w:rsid w:val="00BA295C"/>
    <w:rsid w:val="00BD3228"/>
    <w:rsid w:val="00BD5F5D"/>
    <w:rsid w:val="00C015CA"/>
    <w:rsid w:val="00C028F3"/>
    <w:rsid w:val="00C23740"/>
    <w:rsid w:val="00C5523D"/>
    <w:rsid w:val="00C6646C"/>
    <w:rsid w:val="00C6706C"/>
    <w:rsid w:val="00C77616"/>
    <w:rsid w:val="00C8673D"/>
    <w:rsid w:val="00CE1E01"/>
    <w:rsid w:val="00CE5661"/>
    <w:rsid w:val="00D021B9"/>
    <w:rsid w:val="00D34812"/>
    <w:rsid w:val="00D37A29"/>
    <w:rsid w:val="00D440FF"/>
    <w:rsid w:val="00D6225E"/>
    <w:rsid w:val="00D74100"/>
    <w:rsid w:val="00D85120"/>
    <w:rsid w:val="00DA31A9"/>
    <w:rsid w:val="00DA54C7"/>
    <w:rsid w:val="00DB16C8"/>
    <w:rsid w:val="00DC61CD"/>
    <w:rsid w:val="00DD1A15"/>
    <w:rsid w:val="00DE5655"/>
    <w:rsid w:val="00DF5714"/>
    <w:rsid w:val="00E0491E"/>
    <w:rsid w:val="00E14F03"/>
    <w:rsid w:val="00E825D1"/>
    <w:rsid w:val="00E918EA"/>
    <w:rsid w:val="00E94736"/>
    <w:rsid w:val="00EA731A"/>
    <w:rsid w:val="00EC74E9"/>
    <w:rsid w:val="00ED47D6"/>
    <w:rsid w:val="00EF786D"/>
    <w:rsid w:val="00F17D87"/>
    <w:rsid w:val="00F205EC"/>
    <w:rsid w:val="00F341CB"/>
    <w:rsid w:val="00F34537"/>
    <w:rsid w:val="00F37106"/>
    <w:rsid w:val="00F7796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808FD"/>
  <w15:docId w15:val="{0DECE3B0-25FD-4A5C-9764-2359518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2">
    <w:name w:val="Mención sin resolver2"/>
    <w:uiPriority w:val="99"/>
    <w:semiHidden/>
    <w:unhideWhenUsed/>
    <w:rsid w:val="001E6BF4"/>
    <w:rPr>
      <w:color w:val="605E5C"/>
      <w:shd w:val="clear" w:color="auto" w:fill="E1DFDD"/>
    </w:rPr>
  </w:style>
  <w:style w:type="paragraph" w:styleId="Bibliografa">
    <w:name w:val="Bibliography"/>
    <w:basedOn w:val="Normal"/>
    <w:next w:val="Normal"/>
    <w:uiPriority w:val="37"/>
    <w:unhideWhenUsed/>
    <w:rsid w:val="003C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A916-8CBF-49FF-BBD3-3380300A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10558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Victor Berardi</cp:lastModifiedBy>
  <cp:revision>2</cp:revision>
  <cp:lastPrinted>2016-05-24T10:56:00Z</cp:lastPrinted>
  <dcterms:created xsi:type="dcterms:W3CDTF">2021-04-06T12:09:00Z</dcterms:created>
  <dcterms:modified xsi:type="dcterms:W3CDTF">2021-04-06T12:09:00Z</dcterms:modified>
</cp:coreProperties>
</file>