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8203" w:tblpY="2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051"/>
      </w:tblGrid>
      <w:tr w:rsidR="00C015CA" w14:paraId="435A944B" w14:textId="77777777" w:rsidTr="0042138D">
        <w:tc>
          <w:tcPr>
            <w:tcW w:w="907" w:type="dxa"/>
          </w:tcPr>
          <w:p w14:paraId="660DFC83" w14:textId="77777777" w:rsidR="00C015CA" w:rsidRPr="0042138D" w:rsidRDefault="00A72099" w:rsidP="0042138D">
            <w:pPr>
              <w:spacing w:line="360" w:lineRule="auto"/>
              <w:rPr>
                <w:rFonts w:ascii="Cambria" w:hAnsi="Cambria"/>
                <w:b/>
                <w:sz w:val="18"/>
                <w:szCs w:val="18"/>
              </w:rPr>
            </w:pPr>
            <w:r w:rsidRPr="0042138D">
              <w:rPr>
                <w:rFonts w:ascii="Cambria" w:hAnsi="Cambria"/>
                <w:b/>
                <w:sz w:val="18"/>
                <w:szCs w:val="18"/>
              </w:rPr>
              <w:t>CÓDIGO</w:t>
            </w:r>
          </w:p>
        </w:tc>
        <w:tc>
          <w:tcPr>
            <w:tcW w:w="1051" w:type="dxa"/>
          </w:tcPr>
          <w:p w14:paraId="419D1C7C" w14:textId="77777777" w:rsidR="00C015CA" w:rsidRPr="0042138D" w:rsidRDefault="00C015CA" w:rsidP="0042138D">
            <w:pPr>
              <w:spacing w:line="360" w:lineRule="auto"/>
              <w:rPr>
                <w:rFonts w:ascii="Verdana" w:hAnsi="Verdana"/>
                <w:b/>
                <w:sz w:val="18"/>
                <w:szCs w:val="18"/>
              </w:rPr>
            </w:pPr>
          </w:p>
        </w:tc>
      </w:tr>
    </w:tbl>
    <w:p w14:paraId="04F7D385" w14:textId="77777777" w:rsidR="00F37106" w:rsidRDefault="00F37106" w:rsidP="00F37106">
      <w:pPr>
        <w:tabs>
          <w:tab w:val="left" w:pos="2327"/>
        </w:tabs>
        <w:spacing w:line="360" w:lineRule="auto"/>
        <w:rPr>
          <w:rFonts w:ascii="Verdana" w:hAnsi="Verdana"/>
          <w:sz w:val="18"/>
          <w:szCs w:val="18"/>
        </w:rPr>
      </w:pPr>
      <w:r>
        <w:rPr>
          <w:rFonts w:ascii="Verdana" w:hAnsi="Verdana"/>
          <w:sz w:val="18"/>
          <w:szCs w:val="18"/>
        </w:rPr>
        <w:tab/>
      </w:r>
    </w:p>
    <w:p w14:paraId="327A59BA" w14:textId="77777777" w:rsidR="00F37106" w:rsidRDefault="00F37106" w:rsidP="00F37106">
      <w:pPr>
        <w:tabs>
          <w:tab w:val="left" w:pos="2327"/>
        </w:tabs>
        <w:spacing w:line="360" w:lineRule="auto"/>
        <w:rPr>
          <w:rFonts w:ascii="Verdana" w:hAnsi="Verdana"/>
          <w:sz w:val="18"/>
          <w:szCs w:val="18"/>
        </w:rPr>
      </w:pPr>
    </w:p>
    <w:tbl>
      <w:tblPr>
        <w:tblpPr w:leftFromText="141" w:rightFromText="141"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388"/>
        <w:gridCol w:w="4054"/>
      </w:tblGrid>
      <w:tr w:rsidR="00F91E35" w:rsidRPr="0053382A" w14:paraId="481F0D64" w14:textId="77777777" w:rsidTr="0042138D">
        <w:tc>
          <w:tcPr>
            <w:tcW w:w="0" w:type="auto"/>
          </w:tcPr>
          <w:p w14:paraId="1AD10831" w14:textId="77777777"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CARRERA</w:t>
            </w:r>
          </w:p>
        </w:tc>
        <w:tc>
          <w:tcPr>
            <w:tcW w:w="0" w:type="auto"/>
            <w:gridSpan w:val="2"/>
          </w:tcPr>
          <w:p w14:paraId="60340E8C" w14:textId="77777777" w:rsidR="00C015CA" w:rsidRPr="0053382A" w:rsidRDefault="008E2EC8" w:rsidP="0042138D">
            <w:pPr>
              <w:spacing w:line="360" w:lineRule="auto"/>
              <w:rPr>
                <w:rFonts w:ascii="Tahoma" w:hAnsi="Tahoma" w:cs="Tahoma"/>
                <w:sz w:val="18"/>
                <w:szCs w:val="18"/>
                <w:lang w:val="es-AR"/>
              </w:rPr>
            </w:pPr>
            <w:r w:rsidRPr="0053382A">
              <w:rPr>
                <w:rFonts w:ascii="Tahoma" w:hAnsi="Tahoma" w:cs="Tahoma"/>
                <w:sz w:val="18"/>
                <w:szCs w:val="18"/>
                <w:lang w:val="es-AR"/>
              </w:rPr>
              <w:t>PROFESORADO DE EDUCACIÓN FÍSICA</w:t>
            </w:r>
          </w:p>
        </w:tc>
      </w:tr>
      <w:tr w:rsidR="00F91E35" w:rsidRPr="00101DC5" w14:paraId="32B1B6FA" w14:textId="77777777" w:rsidTr="0042138D">
        <w:tc>
          <w:tcPr>
            <w:tcW w:w="0" w:type="auto"/>
          </w:tcPr>
          <w:p w14:paraId="6A518AD2" w14:textId="77777777"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CAMPO Y TRAYECTO</w:t>
            </w:r>
          </w:p>
        </w:tc>
        <w:tc>
          <w:tcPr>
            <w:tcW w:w="0" w:type="auto"/>
            <w:gridSpan w:val="2"/>
          </w:tcPr>
          <w:p w14:paraId="55477DCB" w14:textId="77777777" w:rsidR="00C015CA" w:rsidRPr="0053382A" w:rsidRDefault="0053382A" w:rsidP="0042138D">
            <w:pPr>
              <w:spacing w:line="360" w:lineRule="auto"/>
              <w:rPr>
                <w:rFonts w:ascii="Tahoma" w:hAnsi="Tahoma" w:cs="Tahoma"/>
                <w:sz w:val="18"/>
                <w:szCs w:val="18"/>
                <w:lang w:val="es-AR"/>
              </w:rPr>
            </w:pPr>
            <w:r w:rsidRPr="0053382A">
              <w:rPr>
                <w:rFonts w:ascii="Tahoma" w:hAnsi="Tahoma" w:cs="Tahoma"/>
                <w:szCs w:val="18"/>
                <w:lang w:val="es-AR"/>
              </w:rPr>
              <w:t>Trayecto de las acciones motrices</w:t>
            </w:r>
          </w:p>
        </w:tc>
      </w:tr>
      <w:tr w:rsidR="00F91E35" w:rsidRPr="00101DC5" w14:paraId="030FEB3E" w14:textId="77777777" w:rsidTr="0042138D">
        <w:tc>
          <w:tcPr>
            <w:tcW w:w="0" w:type="auto"/>
          </w:tcPr>
          <w:p w14:paraId="66C573AD" w14:textId="77777777"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UNIDA</w:t>
            </w:r>
            <w:r w:rsidR="00D37A29" w:rsidRPr="0053382A">
              <w:rPr>
                <w:rFonts w:ascii="Tahoma" w:hAnsi="Tahoma" w:cs="Tahoma"/>
                <w:b/>
                <w:sz w:val="18"/>
                <w:szCs w:val="18"/>
                <w:lang w:val="es-AR"/>
              </w:rPr>
              <w:t xml:space="preserve">D </w:t>
            </w:r>
            <w:r w:rsidRPr="0053382A">
              <w:rPr>
                <w:rFonts w:ascii="Tahoma" w:hAnsi="Tahoma" w:cs="Tahoma"/>
                <w:b/>
                <w:sz w:val="18"/>
                <w:szCs w:val="18"/>
                <w:lang w:val="es-AR"/>
              </w:rPr>
              <w:t>CURRICULAR</w:t>
            </w:r>
          </w:p>
        </w:tc>
        <w:tc>
          <w:tcPr>
            <w:tcW w:w="0" w:type="auto"/>
            <w:gridSpan w:val="2"/>
          </w:tcPr>
          <w:p w14:paraId="3FF3B267" w14:textId="77777777" w:rsidR="00C015CA" w:rsidRPr="0053382A" w:rsidRDefault="0053382A" w:rsidP="0042138D">
            <w:pPr>
              <w:pStyle w:val="cmnombreunidad"/>
              <w:rPr>
                <w:rFonts w:ascii="Tahoma" w:hAnsi="Tahoma" w:cs="Tahoma"/>
                <w:sz w:val="18"/>
                <w:szCs w:val="18"/>
                <w:lang w:val="es-AR"/>
              </w:rPr>
            </w:pPr>
            <w:r>
              <w:rPr>
                <w:rFonts w:ascii="Tahoma" w:hAnsi="Tahoma" w:cs="Tahoma"/>
                <w:sz w:val="18"/>
                <w:szCs w:val="18"/>
                <w:lang w:val="es-AR"/>
              </w:rPr>
              <w:t>Fisiología de la actividad física</w:t>
            </w:r>
          </w:p>
        </w:tc>
      </w:tr>
      <w:tr w:rsidR="00F91E35" w:rsidRPr="0053382A" w14:paraId="02B1E966" w14:textId="77777777" w:rsidTr="0042138D">
        <w:tc>
          <w:tcPr>
            <w:tcW w:w="0" w:type="auto"/>
          </w:tcPr>
          <w:p w14:paraId="14C06A7D" w14:textId="77777777"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FORMATO</w:t>
            </w:r>
          </w:p>
        </w:tc>
        <w:tc>
          <w:tcPr>
            <w:tcW w:w="0" w:type="auto"/>
          </w:tcPr>
          <w:p w14:paraId="34C20366" w14:textId="77777777" w:rsidR="00C015CA" w:rsidRPr="0053382A" w:rsidRDefault="0095715B" w:rsidP="0042138D">
            <w:pPr>
              <w:spacing w:line="360" w:lineRule="auto"/>
              <w:rPr>
                <w:rFonts w:ascii="Tahoma" w:hAnsi="Tahoma" w:cs="Tahoma"/>
                <w:sz w:val="18"/>
                <w:szCs w:val="18"/>
                <w:lang w:val="es-AR"/>
              </w:rPr>
            </w:pPr>
            <w:r w:rsidRPr="0053382A">
              <w:rPr>
                <w:rFonts w:ascii="Tahoma" w:hAnsi="Tahoma" w:cs="Tahoma"/>
                <w:sz w:val="18"/>
                <w:szCs w:val="18"/>
                <w:lang w:val="es-AR"/>
              </w:rPr>
              <w:t>ASIGN</w:t>
            </w:r>
            <w:r w:rsidR="00C76605">
              <w:rPr>
                <w:rFonts w:ascii="Tahoma" w:hAnsi="Tahoma" w:cs="Tahoma"/>
                <w:sz w:val="18"/>
                <w:szCs w:val="18"/>
                <w:lang w:val="es-AR"/>
              </w:rPr>
              <w:t>A</w:t>
            </w:r>
            <w:r w:rsidRPr="0053382A">
              <w:rPr>
                <w:rFonts w:ascii="Tahoma" w:hAnsi="Tahoma" w:cs="Tahoma"/>
                <w:sz w:val="18"/>
                <w:szCs w:val="18"/>
                <w:lang w:val="es-AR"/>
              </w:rPr>
              <w:t>TURA</w:t>
            </w:r>
          </w:p>
        </w:tc>
        <w:tc>
          <w:tcPr>
            <w:tcW w:w="0" w:type="auto"/>
          </w:tcPr>
          <w:p w14:paraId="12091D33" w14:textId="0EBFE5DE"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 xml:space="preserve">AÑO: </w:t>
            </w:r>
            <w:r w:rsidR="00207DCF" w:rsidRPr="0053382A">
              <w:rPr>
                <w:rFonts w:ascii="Tahoma" w:hAnsi="Tahoma" w:cs="Tahoma"/>
                <w:b/>
                <w:sz w:val="22"/>
                <w:szCs w:val="22"/>
                <w:lang w:val="es-AR"/>
              </w:rPr>
              <w:t>20</w:t>
            </w:r>
            <w:r w:rsidR="00E059DF">
              <w:rPr>
                <w:rFonts w:ascii="Tahoma" w:hAnsi="Tahoma" w:cs="Tahoma"/>
                <w:b/>
                <w:sz w:val="22"/>
                <w:szCs w:val="22"/>
                <w:lang w:val="es-AR"/>
              </w:rPr>
              <w:t>2</w:t>
            </w:r>
            <w:r w:rsidR="00E26C83">
              <w:rPr>
                <w:rFonts w:ascii="Tahoma" w:hAnsi="Tahoma" w:cs="Tahoma"/>
                <w:b/>
                <w:sz w:val="22"/>
                <w:szCs w:val="22"/>
                <w:lang w:val="es-AR"/>
              </w:rPr>
              <w:t>2</w:t>
            </w:r>
            <w:bookmarkStart w:id="0" w:name="_GoBack"/>
            <w:bookmarkEnd w:id="0"/>
          </w:p>
        </w:tc>
      </w:tr>
      <w:tr w:rsidR="00F91E35" w:rsidRPr="0053382A" w14:paraId="07851924" w14:textId="77777777" w:rsidTr="0042138D">
        <w:tc>
          <w:tcPr>
            <w:tcW w:w="0" w:type="auto"/>
          </w:tcPr>
          <w:p w14:paraId="7E53A68C" w14:textId="77777777"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 xml:space="preserve">RESOLUCIÓN: </w:t>
            </w:r>
            <w:r w:rsidR="00C76605">
              <w:rPr>
                <w:rFonts w:ascii="Tahoma" w:hAnsi="Tahoma" w:cs="Tahoma"/>
                <w:b/>
                <w:sz w:val="18"/>
                <w:szCs w:val="18"/>
                <w:lang w:val="es-AR"/>
              </w:rPr>
              <w:t>Plan 2010</w:t>
            </w:r>
          </w:p>
        </w:tc>
        <w:tc>
          <w:tcPr>
            <w:tcW w:w="0" w:type="auto"/>
          </w:tcPr>
          <w:p w14:paraId="6A29476A" w14:textId="77777777" w:rsidR="00C015CA" w:rsidRPr="0053382A" w:rsidRDefault="00C015CA" w:rsidP="00934438">
            <w:pPr>
              <w:spacing w:line="360" w:lineRule="auto"/>
              <w:rPr>
                <w:rFonts w:ascii="Tahoma" w:hAnsi="Tahoma" w:cs="Tahoma"/>
                <w:b/>
                <w:sz w:val="18"/>
                <w:szCs w:val="18"/>
                <w:lang w:val="es-AR"/>
              </w:rPr>
            </w:pPr>
            <w:r w:rsidRPr="0053382A">
              <w:rPr>
                <w:rFonts w:ascii="Tahoma" w:hAnsi="Tahoma" w:cs="Tahoma"/>
                <w:b/>
                <w:sz w:val="18"/>
                <w:szCs w:val="18"/>
                <w:lang w:val="es-AR"/>
              </w:rPr>
              <w:t xml:space="preserve">RÉGIMEN: </w:t>
            </w:r>
            <w:r w:rsidR="0095715B" w:rsidRPr="0053382A">
              <w:rPr>
                <w:rFonts w:ascii="Tahoma" w:hAnsi="Tahoma" w:cs="Tahoma"/>
                <w:sz w:val="18"/>
                <w:szCs w:val="18"/>
                <w:lang w:val="es-AR"/>
              </w:rPr>
              <w:t>ANUAL</w:t>
            </w:r>
          </w:p>
        </w:tc>
        <w:tc>
          <w:tcPr>
            <w:tcW w:w="0" w:type="auto"/>
          </w:tcPr>
          <w:p w14:paraId="4CA59655" w14:textId="77777777"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HORAS SEMANALES:</w:t>
            </w:r>
            <w:r w:rsidR="0053382A">
              <w:rPr>
                <w:rFonts w:ascii="Tahoma" w:hAnsi="Tahoma" w:cs="Tahoma"/>
                <w:b/>
                <w:sz w:val="18"/>
                <w:szCs w:val="18"/>
                <w:lang w:val="es-AR"/>
              </w:rPr>
              <w:t xml:space="preserve"> 5</w:t>
            </w:r>
          </w:p>
        </w:tc>
      </w:tr>
      <w:tr w:rsidR="00F91E35" w:rsidRPr="00101DC5" w14:paraId="6A34DF28" w14:textId="77777777" w:rsidTr="0042138D">
        <w:tc>
          <w:tcPr>
            <w:tcW w:w="0" w:type="auto"/>
          </w:tcPr>
          <w:p w14:paraId="182240E3" w14:textId="77777777"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PROFESORES</w:t>
            </w:r>
          </w:p>
        </w:tc>
        <w:tc>
          <w:tcPr>
            <w:tcW w:w="0" w:type="auto"/>
            <w:gridSpan w:val="2"/>
          </w:tcPr>
          <w:p w14:paraId="752010E4" w14:textId="77777777" w:rsidR="00C015CA" w:rsidRPr="001408AC" w:rsidRDefault="00C015CA" w:rsidP="001408AC">
            <w:pPr>
              <w:spacing w:line="360" w:lineRule="auto"/>
              <w:jc w:val="both"/>
              <w:rPr>
                <w:rFonts w:ascii="Tahoma" w:hAnsi="Tahoma" w:cs="Tahoma"/>
                <w:b/>
                <w:sz w:val="18"/>
                <w:szCs w:val="18"/>
                <w:u w:val="single"/>
                <w:lang w:val="es-AR"/>
              </w:rPr>
            </w:pPr>
            <w:r w:rsidRPr="0053382A">
              <w:rPr>
                <w:rFonts w:ascii="Tahoma" w:hAnsi="Tahoma" w:cs="Tahoma"/>
                <w:b/>
                <w:sz w:val="18"/>
                <w:szCs w:val="18"/>
                <w:u w:val="single"/>
                <w:lang w:val="es-AR"/>
              </w:rPr>
              <w:t>SEDE GODOY CRUZ:</w:t>
            </w:r>
            <w:r w:rsidR="0053382A">
              <w:rPr>
                <w:rFonts w:ascii="Tahoma" w:hAnsi="Tahoma" w:cs="Tahoma"/>
                <w:b/>
                <w:sz w:val="18"/>
                <w:szCs w:val="18"/>
                <w:u w:val="single"/>
                <w:lang w:val="es-AR"/>
              </w:rPr>
              <w:t xml:space="preserve"> Cappa Dario</w:t>
            </w:r>
          </w:p>
        </w:tc>
      </w:tr>
      <w:tr w:rsidR="00F91E35" w:rsidRPr="00101DC5" w14:paraId="384E4138" w14:textId="77777777" w:rsidTr="0042138D">
        <w:tc>
          <w:tcPr>
            <w:tcW w:w="0" w:type="auto"/>
          </w:tcPr>
          <w:p w14:paraId="0961E3C4" w14:textId="77777777" w:rsidR="009603BD" w:rsidRPr="0053382A" w:rsidRDefault="009603BD" w:rsidP="0042138D">
            <w:pPr>
              <w:spacing w:line="360" w:lineRule="auto"/>
              <w:rPr>
                <w:rFonts w:ascii="Tahoma" w:hAnsi="Tahoma" w:cs="Tahoma"/>
                <w:b/>
                <w:sz w:val="18"/>
                <w:szCs w:val="18"/>
                <w:lang w:val="es-AR"/>
              </w:rPr>
            </w:pPr>
            <w:r w:rsidRPr="0053382A">
              <w:rPr>
                <w:rFonts w:ascii="Tahoma" w:hAnsi="Tahoma" w:cs="Tahoma"/>
                <w:b/>
                <w:sz w:val="18"/>
                <w:szCs w:val="18"/>
                <w:lang w:val="es-AR"/>
              </w:rPr>
              <w:t>CAPACIDADES DEL TRAYECTO</w:t>
            </w:r>
          </w:p>
        </w:tc>
        <w:tc>
          <w:tcPr>
            <w:tcW w:w="0" w:type="auto"/>
            <w:gridSpan w:val="2"/>
          </w:tcPr>
          <w:p w14:paraId="0B6B8EB4" w14:textId="77777777" w:rsidR="009603BD" w:rsidRPr="00620D99" w:rsidRDefault="00482FE0" w:rsidP="00620D99">
            <w:pPr>
              <w:rPr>
                <w:rFonts w:ascii="Tahoma" w:hAnsi="Tahoma" w:cs="Tahoma"/>
                <w:lang w:val="es-AR"/>
              </w:rPr>
            </w:pPr>
            <w:r w:rsidRPr="00482FE0">
              <w:rPr>
                <w:rFonts w:ascii="Tahoma" w:hAnsi="Tahoma" w:cs="Tahoma"/>
                <w:lang w:val="es-AR"/>
              </w:rPr>
              <w:t>•Diseñar programas inherentes a la salud adaptados a las necesidades emergentes.</w:t>
            </w:r>
          </w:p>
        </w:tc>
      </w:tr>
      <w:tr w:rsidR="00F91E35" w:rsidRPr="00101DC5" w14:paraId="1E0DB5D3" w14:textId="77777777" w:rsidTr="0042138D">
        <w:tc>
          <w:tcPr>
            <w:tcW w:w="0" w:type="auto"/>
          </w:tcPr>
          <w:p w14:paraId="2D28D32B" w14:textId="77777777" w:rsidR="009603BD" w:rsidRPr="0053382A" w:rsidRDefault="009603BD"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CAPACIDADES DE LA PRÁCTICA PROFESIONAL DOCENTE</w:t>
            </w:r>
          </w:p>
        </w:tc>
        <w:tc>
          <w:tcPr>
            <w:tcW w:w="0" w:type="auto"/>
            <w:gridSpan w:val="2"/>
          </w:tcPr>
          <w:p w14:paraId="1239D996" w14:textId="77777777" w:rsidR="00482FE0" w:rsidRPr="00482FE0" w:rsidRDefault="00482FE0" w:rsidP="00482FE0">
            <w:pPr>
              <w:rPr>
                <w:rFonts w:ascii="Tahoma" w:hAnsi="Tahoma" w:cs="Tahoma"/>
                <w:lang w:val="es-AR"/>
              </w:rPr>
            </w:pPr>
            <w:r w:rsidRPr="00482FE0">
              <w:rPr>
                <w:rFonts w:ascii="Tahoma" w:hAnsi="Tahoma" w:cs="Tahoma"/>
                <w:lang w:val="es-AR"/>
              </w:rPr>
              <w:t>•Gestionar la información a través de la búsqueda, selección, interpretación e integración.</w:t>
            </w:r>
          </w:p>
          <w:p w14:paraId="505D1579" w14:textId="77777777" w:rsidR="00DA54C7" w:rsidRPr="00C1357E" w:rsidRDefault="00482FE0" w:rsidP="00482FE0">
            <w:pPr>
              <w:rPr>
                <w:rFonts w:ascii="Tahoma" w:hAnsi="Tahoma" w:cs="Tahoma"/>
                <w:lang w:val="es-AR"/>
              </w:rPr>
            </w:pPr>
            <w:r w:rsidRPr="00482FE0">
              <w:rPr>
                <w:rFonts w:ascii="Tahoma" w:hAnsi="Tahoma" w:cs="Tahoma"/>
                <w:lang w:val="es-AR"/>
              </w:rPr>
              <w:t>•Utilizar vocabulario especifico en las producciones.</w:t>
            </w:r>
          </w:p>
        </w:tc>
      </w:tr>
      <w:tr w:rsidR="00F91E35" w:rsidRPr="00101DC5" w14:paraId="04E49A77" w14:textId="77777777" w:rsidTr="0042138D">
        <w:trPr>
          <w:trHeight w:val="388"/>
        </w:trPr>
        <w:tc>
          <w:tcPr>
            <w:tcW w:w="0" w:type="auto"/>
          </w:tcPr>
          <w:p w14:paraId="0F052497" w14:textId="77777777" w:rsidR="009603BD" w:rsidRPr="0053382A" w:rsidRDefault="009603BD"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EXPECTATIVAS DE LOGRO</w:t>
            </w:r>
            <w:r w:rsidR="0095715B" w:rsidRPr="0053382A">
              <w:rPr>
                <w:rFonts w:ascii="Tahoma" w:hAnsi="Tahoma" w:cs="Tahoma"/>
                <w:b/>
                <w:sz w:val="18"/>
                <w:szCs w:val="18"/>
                <w:lang w:val="es-AR"/>
              </w:rPr>
              <w:t xml:space="preserve"> DE LA UNIDAD CURRICULAR</w:t>
            </w:r>
          </w:p>
        </w:tc>
        <w:tc>
          <w:tcPr>
            <w:tcW w:w="0" w:type="auto"/>
            <w:gridSpan w:val="2"/>
          </w:tcPr>
          <w:p w14:paraId="53596C87" w14:textId="77777777" w:rsidR="00460A80" w:rsidRDefault="002035B6" w:rsidP="002035B6">
            <w:pPr>
              <w:autoSpaceDE w:val="0"/>
              <w:autoSpaceDN w:val="0"/>
              <w:adjustRightInd w:val="0"/>
              <w:rPr>
                <w:rFonts w:ascii="Century Gothic" w:hAnsi="Century Gothic" w:cs="Tahoma"/>
                <w:lang w:val="es-AR"/>
              </w:rPr>
            </w:pPr>
            <w:r w:rsidRPr="002035B6">
              <w:rPr>
                <w:rFonts w:ascii="Century Gothic" w:hAnsi="Century Gothic" w:cs="Tahoma"/>
                <w:lang w:val="es-AR"/>
              </w:rPr>
              <w:t>•</w:t>
            </w:r>
            <w:r w:rsidR="00460A80">
              <w:rPr>
                <w:rFonts w:ascii="Century Gothic" w:hAnsi="Century Gothic" w:cs="Tahoma"/>
                <w:lang w:val="es-AR"/>
              </w:rPr>
              <w:t>que c</w:t>
            </w:r>
            <w:r w:rsidRPr="002035B6">
              <w:rPr>
                <w:rFonts w:ascii="Century Gothic" w:hAnsi="Century Gothic" w:cs="Tahoma"/>
                <w:lang w:val="es-AR"/>
              </w:rPr>
              <w:t>ono</w:t>
            </w:r>
            <w:r w:rsidR="00460A80">
              <w:rPr>
                <w:rFonts w:ascii="Century Gothic" w:hAnsi="Century Gothic" w:cs="Tahoma"/>
                <w:lang w:val="es-AR"/>
              </w:rPr>
              <w:t>zca</w:t>
            </w:r>
            <w:r w:rsidRPr="002035B6">
              <w:rPr>
                <w:rFonts w:ascii="Century Gothic" w:hAnsi="Century Gothic" w:cs="Tahoma"/>
                <w:lang w:val="es-AR"/>
              </w:rPr>
              <w:t xml:space="preserve"> las bases de la fisiología humana durante el desarrollo de las actividades físicas.</w:t>
            </w:r>
          </w:p>
          <w:p w14:paraId="28A54F4F" w14:textId="77777777" w:rsidR="002035B6" w:rsidRPr="002035B6" w:rsidRDefault="002035B6" w:rsidP="002035B6">
            <w:pPr>
              <w:autoSpaceDE w:val="0"/>
              <w:autoSpaceDN w:val="0"/>
              <w:adjustRightInd w:val="0"/>
              <w:rPr>
                <w:rFonts w:ascii="Century Gothic" w:hAnsi="Century Gothic" w:cs="Tahoma"/>
                <w:lang w:val="es-AR"/>
              </w:rPr>
            </w:pPr>
            <w:r w:rsidRPr="002035B6">
              <w:rPr>
                <w:rFonts w:ascii="Century Gothic" w:hAnsi="Century Gothic" w:cs="Tahoma"/>
                <w:lang w:val="es-AR"/>
              </w:rPr>
              <w:t>•</w:t>
            </w:r>
            <w:r w:rsidR="00460A80">
              <w:rPr>
                <w:rFonts w:ascii="Century Gothic" w:hAnsi="Century Gothic" w:cs="Tahoma"/>
                <w:lang w:val="es-AR"/>
              </w:rPr>
              <w:t>que r</w:t>
            </w:r>
            <w:r w:rsidRPr="002035B6">
              <w:rPr>
                <w:rFonts w:ascii="Century Gothic" w:hAnsi="Century Gothic" w:cs="Tahoma"/>
                <w:lang w:val="es-AR"/>
              </w:rPr>
              <w:t>elacion</w:t>
            </w:r>
            <w:r w:rsidR="00460A80">
              <w:rPr>
                <w:rFonts w:ascii="Century Gothic" w:hAnsi="Century Gothic" w:cs="Tahoma"/>
                <w:lang w:val="es-AR"/>
              </w:rPr>
              <w:t>e</w:t>
            </w:r>
            <w:r w:rsidRPr="002035B6">
              <w:rPr>
                <w:rFonts w:ascii="Century Gothic" w:hAnsi="Century Gothic" w:cs="Tahoma"/>
                <w:lang w:val="es-AR"/>
              </w:rPr>
              <w:t xml:space="preserve"> e interpre</w:t>
            </w:r>
            <w:r w:rsidR="00460A80">
              <w:rPr>
                <w:rFonts w:ascii="Century Gothic" w:hAnsi="Century Gothic" w:cs="Tahoma"/>
                <w:lang w:val="es-AR"/>
              </w:rPr>
              <w:t>te</w:t>
            </w:r>
            <w:r w:rsidRPr="002035B6">
              <w:rPr>
                <w:rFonts w:ascii="Century Gothic" w:hAnsi="Century Gothic" w:cs="Tahoma"/>
                <w:lang w:val="es-AR"/>
              </w:rPr>
              <w:t xml:space="preserve"> los conceptos, principios y leyes de la biología en función a los diferentes tipos de acciones motrices.</w:t>
            </w:r>
          </w:p>
          <w:p w14:paraId="68E0627D" w14:textId="77777777" w:rsidR="00482FE0" w:rsidRDefault="002035B6" w:rsidP="00482FE0">
            <w:pPr>
              <w:autoSpaceDE w:val="0"/>
              <w:autoSpaceDN w:val="0"/>
              <w:adjustRightInd w:val="0"/>
              <w:rPr>
                <w:rFonts w:ascii="Century Gothic" w:hAnsi="Century Gothic" w:cs="Tahoma"/>
                <w:lang w:val="es-AR"/>
              </w:rPr>
            </w:pPr>
            <w:r w:rsidRPr="002035B6">
              <w:rPr>
                <w:rFonts w:ascii="Century Gothic" w:hAnsi="Century Gothic" w:cs="Tahoma"/>
                <w:lang w:val="es-AR"/>
              </w:rPr>
              <w:t>•</w:t>
            </w:r>
            <w:r w:rsidR="00460A80">
              <w:rPr>
                <w:rFonts w:ascii="Century Gothic" w:hAnsi="Century Gothic" w:cs="Tahoma"/>
                <w:lang w:val="es-AR"/>
              </w:rPr>
              <w:t xml:space="preserve">que identifique el </w:t>
            </w:r>
            <w:r w:rsidRPr="002035B6">
              <w:rPr>
                <w:rFonts w:ascii="Century Gothic" w:hAnsi="Century Gothic" w:cs="Tahoma"/>
                <w:lang w:val="es-AR"/>
              </w:rPr>
              <w:t xml:space="preserve">compromiso energético de las </w:t>
            </w:r>
            <w:r w:rsidR="00460A80">
              <w:rPr>
                <w:rFonts w:ascii="Century Gothic" w:hAnsi="Century Gothic" w:cs="Tahoma"/>
                <w:lang w:val="es-AR"/>
              </w:rPr>
              <w:t>distintas manifestaciones motrices</w:t>
            </w:r>
            <w:r w:rsidRPr="002035B6">
              <w:rPr>
                <w:rFonts w:ascii="Century Gothic" w:hAnsi="Century Gothic" w:cs="Tahoma"/>
                <w:lang w:val="es-AR"/>
              </w:rPr>
              <w:t>.</w:t>
            </w:r>
          </w:p>
          <w:p w14:paraId="032F389F" w14:textId="77777777" w:rsidR="00482FE0" w:rsidRPr="00482FE0" w:rsidRDefault="00482FE0" w:rsidP="00482FE0">
            <w:pPr>
              <w:autoSpaceDE w:val="0"/>
              <w:autoSpaceDN w:val="0"/>
              <w:adjustRightInd w:val="0"/>
              <w:rPr>
                <w:rFonts w:ascii="Century Gothic" w:hAnsi="Century Gothic" w:cs="Tahoma"/>
                <w:lang w:val="es-AR"/>
              </w:rPr>
            </w:pPr>
            <w:r w:rsidRPr="00482FE0">
              <w:rPr>
                <w:rFonts w:ascii="Century Gothic" w:hAnsi="Century Gothic" w:cs="Tahoma"/>
                <w:lang w:val="es-AR"/>
              </w:rPr>
              <w:t xml:space="preserve">Que desarrollen la capacidad de identificar las modificaciones en los diferentes sistemas </w:t>
            </w:r>
            <w:proofErr w:type="gramStart"/>
            <w:r w:rsidRPr="00482FE0">
              <w:rPr>
                <w:rFonts w:ascii="Century Gothic" w:hAnsi="Century Gothic" w:cs="Tahoma"/>
                <w:lang w:val="es-AR"/>
              </w:rPr>
              <w:t>fisiológicos ,</w:t>
            </w:r>
            <w:proofErr w:type="gramEnd"/>
            <w:r w:rsidRPr="00482FE0">
              <w:rPr>
                <w:rFonts w:ascii="Century Gothic" w:hAnsi="Century Gothic" w:cs="Tahoma"/>
                <w:lang w:val="es-AR"/>
              </w:rPr>
              <w:t xml:space="preserve"> el funcionamiento del ser humano durante el ejercicio y el reposo. </w:t>
            </w:r>
          </w:p>
          <w:p w14:paraId="459BCBC2" w14:textId="77777777" w:rsidR="00482FE0" w:rsidRPr="0053382A" w:rsidRDefault="00482FE0" w:rsidP="00482FE0">
            <w:pPr>
              <w:autoSpaceDE w:val="0"/>
              <w:autoSpaceDN w:val="0"/>
              <w:adjustRightInd w:val="0"/>
              <w:rPr>
                <w:rFonts w:ascii="Century Gothic" w:hAnsi="Century Gothic" w:cs="Tahoma"/>
                <w:lang w:val="es-AR"/>
              </w:rPr>
            </w:pPr>
            <w:r w:rsidRPr="00482FE0">
              <w:rPr>
                <w:rFonts w:ascii="Century Gothic" w:hAnsi="Century Gothic" w:cs="Tahoma"/>
                <w:lang w:val="es-AR"/>
              </w:rPr>
              <w:t>•Que logre identificar los cambios a largo plazo que sufre el funcionamiento del ser humano como consecuencia de programas de ejercicios a corto, mediano y largo plazo.</w:t>
            </w:r>
          </w:p>
        </w:tc>
      </w:tr>
      <w:tr w:rsidR="009603BD" w:rsidRPr="00101DC5" w14:paraId="6BB8A733" w14:textId="77777777" w:rsidTr="0042138D">
        <w:tc>
          <w:tcPr>
            <w:tcW w:w="0" w:type="auto"/>
            <w:gridSpan w:val="3"/>
          </w:tcPr>
          <w:p w14:paraId="51066833" w14:textId="77777777" w:rsidR="009603BD" w:rsidRPr="0053382A" w:rsidRDefault="009603BD" w:rsidP="0042138D">
            <w:pPr>
              <w:jc w:val="both"/>
              <w:rPr>
                <w:rFonts w:ascii="Tahoma" w:hAnsi="Tahoma" w:cs="Tahoma"/>
                <w:lang w:val="es-AR"/>
              </w:rPr>
            </w:pPr>
            <w:r w:rsidRPr="0053382A">
              <w:rPr>
                <w:rFonts w:ascii="Tahoma" w:hAnsi="Tahoma" w:cs="Tahoma"/>
                <w:b/>
                <w:sz w:val="18"/>
                <w:szCs w:val="18"/>
                <w:lang w:val="es-AR"/>
              </w:rPr>
              <w:t xml:space="preserve">MARCO </w:t>
            </w:r>
            <w:r w:rsidR="0042138D" w:rsidRPr="0053382A">
              <w:rPr>
                <w:rFonts w:ascii="Tahoma" w:hAnsi="Tahoma" w:cs="Tahoma"/>
                <w:b/>
                <w:sz w:val="18"/>
                <w:szCs w:val="18"/>
                <w:lang w:val="es-AR"/>
              </w:rPr>
              <w:t>REFERENCIAL</w:t>
            </w:r>
            <w:r w:rsidR="000D0FE1" w:rsidRPr="0053382A">
              <w:rPr>
                <w:rFonts w:ascii="Tahoma" w:hAnsi="Tahoma" w:cs="Tahoma"/>
                <w:b/>
                <w:sz w:val="18"/>
                <w:szCs w:val="18"/>
                <w:lang w:val="es-AR"/>
              </w:rPr>
              <w:t>: (FUNDAMENTACIÓN –JU</w:t>
            </w:r>
            <w:r w:rsidRPr="0053382A">
              <w:rPr>
                <w:rFonts w:ascii="Tahoma" w:hAnsi="Tahoma" w:cs="Tahoma"/>
                <w:b/>
                <w:sz w:val="18"/>
                <w:szCs w:val="18"/>
                <w:lang w:val="es-AR"/>
              </w:rPr>
              <w:t xml:space="preserve">STIFICACIÓN): </w:t>
            </w:r>
          </w:p>
          <w:p w14:paraId="7DD8435E" w14:textId="77777777" w:rsidR="002D28D0" w:rsidRDefault="002D28D0" w:rsidP="002D28D0">
            <w:pPr>
              <w:jc w:val="both"/>
              <w:rPr>
                <w:rFonts w:ascii="Tahoma" w:hAnsi="Tahoma" w:cs="Tahoma"/>
                <w:lang w:val="es-AR"/>
              </w:rPr>
            </w:pPr>
            <w:r w:rsidRPr="002D28D0">
              <w:rPr>
                <w:rFonts w:ascii="Tahoma" w:hAnsi="Tahoma" w:cs="Tahoma"/>
                <w:lang w:val="es-AR"/>
              </w:rPr>
              <w:t>Trayecto del Sujeto, Motricidad, Acciones Motrices y Contexto</w:t>
            </w:r>
          </w:p>
          <w:p w14:paraId="6C9D5AFE" w14:textId="77777777" w:rsidR="002D28D0" w:rsidRPr="0053382A" w:rsidRDefault="001408AC" w:rsidP="00D46803">
            <w:pPr>
              <w:jc w:val="both"/>
              <w:rPr>
                <w:rFonts w:ascii="Tahoma" w:hAnsi="Tahoma" w:cs="Tahoma"/>
                <w:lang w:val="es-AR"/>
              </w:rPr>
            </w:pPr>
            <w:r>
              <w:rPr>
                <w:rFonts w:ascii="Tahoma" w:hAnsi="Tahoma" w:cs="Tahoma"/>
                <w:lang w:val="es-AR"/>
              </w:rPr>
              <w:t>En el espacio específicamente se abordará e</w:t>
            </w:r>
            <w:r w:rsidRPr="001408AC">
              <w:rPr>
                <w:rFonts w:ascii="Tahoma" w:hAnsi="Tahoma" w:cs="Tahoma"/>
                <w:lang w:val="es-AR"/>
              </w:rPr>
              <w:t xml:space="preserve">l estudio del funcionamiento del ser humano </w:t>
            </w:r>
            <w:r>
              <w:rPr>
                <w:rFonts w:ascii="Tahoma" w:hAnsi="Tahoma" w:cs="Tahoma"/>
                <w:lang w:val="es-AR"/>
              </w:rPr>
              <w:t>como</w:t>
            </w:r>
            <w:r w:rsidRPr="001408AC">
              <w:rPr>
                <w:rFonts w:ascii="Tahoma" w:hAnsi="Tahoma" w:cs="Tahoma"/>
                <w:lang w:val="es-AR"/>
              </w:rPr>
              <w:t xml:space="preserve"> determinante para el estudiante de educación física. El ser humano es puesto en movimiento en cada situación de nuestra práctica profesional. Para comprender al ser humano en movimiento es imprescindible estudiar su funcionamiento en situación de reposo para luego comprender al sujeto en movimiento en diferentes situaciones.</w:t>
            </w:r>
          </w:p>
        </w:tc>
      </w:tr>
      <w:tr w:rsidR="009603BD" w:rsidRPr="00101DC5" w14:paraId="29460AB6" w14:textId="77777777" w:rsidTr="0042138D">
        <w:tc>
          <w:tcPr>
            <w:tcW w:w="0" w:type="auto"/>
            <w:gridSpan w:val="3"/>
          </w:tcPr>
          <w:p w14:paraId="25F34325" w14:textId="77777777" w:rsidR="00D34812" w:rsidRPr="0053382A" w:rsidRDefault="001312A2" w:rsidP="00D37A29">
            <w:pPr>
              <w:spacing w:line="360" w:lineRule="auto"/>
              <w:jc w:val="both"/>
              <w:rPr>
                <w:rFonts w:ascii="Tahoma" w:hAnsi="Tahoma" w:cs="Tahoma"/>
                <w:b/>
                <w:sz w:val="18"/>
                <w:szCs w:val="18"/>
                <w:u w:val="single"/>
                <w:lang w:val="es-AR"/>
              </w:rPr>
            </w:pPr>
            <w:r w:rsidRPr="0053382A">
              <w:rPr>
                <w:rFonts w:ascii="Tahoma" w:hAnsi="Tahoma" w:cs="Tahoma"/>
                <w:b/>
                <w:sz w:val="18"/>
                <w:szCs w:val="18"/>
                <w:u w:val="single"/>
                <w:lang w:val="es-AR"/>
              </w:rPr>
              <w:t>PROGRAMA ANA</w:t>
            </w:r>
            <w:r w:rsidR="009603BD" w:rsidRPr="0053382A">
              <w:rPr>
                <w:rFonts w:ascii="Tahoma" w:hAnsi="Tahoma" w:cs="Tahoma"/>
                <w:b/>
                <w:sz w:val="18"/>
                <w:szCs w:val="18"/>
                <w:u w:val="single"/>
                <w:lang w:val="es-AR"/>
              </w:rPr>
              <w:t>LITICO:</w:t>
            </w:r>
          </w:p>
          <w:p w14:paraId="0063A069"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Unidad 1. Muscular </w:t>
            </w:r>
          </w:p>
          <w:p w14:paraId="090D97F1"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Control muscular del movimiento. Microestructura y función del músculo esquelético. Filamentos contráctiles: Actina y miosina. Teoría de la contracción muscular: filamentos deslizables. Tipos de contracción. Relación tensión-longitud. Relación fuerza-velocidad: Ley de Hill. Clasificación de fibras musculares de acuerdo a características físicas, histoquímicas y mecánicas. Hipertrofia. Proliferación de miofibrillas. Célula satélite.  Hiperplasia. Concepto de fuerza y sus diferentes manifestaciones. Diferencias por sexo.  Adaptaciones celulares por entrenamiento. Síntesis proteica. Transcripción y traducción.   Interconversión de fibras musculares. Hipertrofia selectiva. Adaptaciones por diferentes modalidades de entrenamiento y desentrenamiento (atrofia muscular).</w:t>
            </w:r>
          </w:p>
          <w:p w14:paraId="698AAA14"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Pliometría: ejercicios pliométricos. </w:t>
            </w:r>
          </w:p>
          <w:p w14:paraId="07ABABF5" w14:textId="77777777" w:rsidR="00081EAB" w:rsidRPr="00081EAB" w:rsidRDefault="00081EAB" w:rsidP="00482FE0">
            <w:pPr>
              <w:jc w:val="both"/>
              <w:rPr>
                <w:rFonts w:ascii="Tahoma" w:hAnsi="Tahoma" w:cs="Tahoma"/>
                <w:sz w:val="18"/>
                <w:szCs w:val="18"/>
                <w:lang w:val="es-AR"/>
              </w:rPr>
            </w:pPr>
          </w:p>
          <w:p w14:paraId="5FF0935E"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Unidad 2. Neural </w:t>
            </w:r>
          </w:p>
          <w:p w14:paraId="2B527449"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Control neurológico del movimiento. Estructura y función del sistema nervioso. Neuronas. Excitación y conducción. Sinapsis. Unión neuromuscular. Fisiología sensitiva. Neurotransmisores. SNC y SNP. Sistema autónomo. Integración sensomotora.</w:t>
            </w:r>
            <w:r w:rsidR="001408AC">
              <w:rPr>
                <w:rFonts w:ascii="Tahoma" w:hAnsi="Tahoma" w:cs="Tahoma"/>
                <w:sz w:val="18"/>
                <w:szCs w:val="18"/>
                <w:lang w:val="es-AR"/>
              </w:rPr>
              <w:t xml:space="preserve"> </w:t>
            </w:r>
            <w:r w:rsidRPr="00081EAB">
              <w:rPr>
                <w:rFonts w:ascii="Tahoma" w:hAnsi="Tahoma" w:cs="Tahoma"/>
                <w:sz w:val="18"/>
                <w:szCs w:val="18"/>
                <w:lang w:val="es-AR"/>
              </w:rPr>
              <w:t xml:space="preserve">Control motor y de la fuerza. Reflejos: Órgano tendinoso de </w:t>
            </w:r>
            <w:proofErr w:type="spellStart"/>
            <w:r w:rsidRPr="00081EAB">
              <w:rPr>
                <w:rFonts w:ascii="Tahoma" w:hAnsi="Tahoma" w:cs="Tahoma"/>
                <w:sz w:val="18"/>
                <w:szCs w:val="18"/>
                <w:lang w:val="es-AR"/>
              </w:rPr>
              <w:t>golgi</w:t>
            </w:r>
            <w:proofErr w:type="spellEnd"/>
            <w:r w:rsidRPr="00081EAB">
              <w:rPr>
                <w:rFonts w:ascii="Tahoma" w:hAnsi="Tahoma" w:cs="Tahoma"/>
                <w:sz w:val="18"/>
                <w:szCs w:val="18"/>
                <w:lang w:val="es-AR"/>
              </w:rPr>
              <w:t xml:space="preserve"> y huso muscular. Reclutamiento de unidades motoras. Principio del tamaño. Excepciones. Frecuencia de disparo de las motoneuronas. Comprobaciones </w:t>
            </w:r>
            <w:proofErr w:type="spellStart"/>
            <w:r w:rsidRPr="00081EAB">
              <w:rPr>
                <w:rFonts w:ascii="Tahoma" w:hAnsi="Tahoma" w:cs="Tahoma"/>
                <w:sz w:val="18"/>
                <w:szCs w:val="18"/>
                <w:lang w:val="es-AR"/>
              </w:rPr>
              <w:t>electromiográficas</w:t>
            </w:r>
            <w:proofErr w:type="spellEnd"/>
            <w:r w:rsidRPr="00081EAB">
              <w:rPr>
                <w:rFonts w:ascii="Tahoma" w:hAnsi="Tahoma" w:cs="Tahoma"/>
                <w:sz w:val="18"/>
                <w:szCs w:val="18"/>
                <w:lang w:val="es-AR"/>
              </w:rPr>
              <w:t xml:space="preserve">. Concepto de unidad motora. Adaptaciones neurales por entrenamiento. Fuerza y potencia muscular. Velocidad de desarrollo de la fuerza. </w:t>
            </w:r>
          </w:p>
          <w:p w14:paraId="1543E705" w14:textId="77777777" w:rsidR="00081EAB" w:rsidRPr="00081EAB" w:rsidRDefault="00081EAB" w:rsidP="00482FE0">
            <w:pPr>
              <w:jc w:val="both"/>
              <w:rPr>
                <w:rFonts w:ascii="Tahoma" w:hAnsi="Tahoma" w:cs="Tahoma"/>
                <w:sz w:val="18"/>
                <w:szCs w:val="18"/>
                <w:lang w:val="es-AR"/>
              </w:rPr>
            </w:pPr>
          </w:p>
          <w:p w14:paraId="69025DC4"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Unidad 3. Endocrino </w:t>
            </w:r>
          </w:p>
          <w:p w14:paraId="1AD415D3"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Adaptaciones hormonales. Retroalimentación, homeostasis y stress. Síndrome general de adaptación. Interrelación entre sistema nervioso y sistema endocrino. Respuesta al ejercicio. Funciones del sistema endocrino. Comunicación intercelular. Glándulas. Hormonas: clasificación. Control de la secreción hormonal. Eje hipotálamo-hipofisario-glándula. Hormonas hipotalámicas. Hipófisis, tiroides, paratiroides, suprarrenales, páncreas, gónadas sexuales. Regulación metabólica, hidroelectrolítica y térmica. Adaptaciones hormonales: hormona de crecimiento, testosterona y cortisol. Modificaciones por ejercicio de sobrecarga y ejercicio aeróbico.</w:t>
            </w:r>
          </w:p>
          <w:p w14:paraId="55560F86" w14:textId="77777777" w:rsidR="00081EAB" w:rsidRPr="00081EAB" w:rsidRDefault="00081EAB" w:rsidP="00482FE0">
            <w:pPr>
              <w:jc w:val="both"/>
              <w:rPr>
                <w:rFonts w:ascii="Tahoma" w:hAnsi="Tahoma" w:cs="Tahoma"/>
                <w:sz w:val="18"/>
                <w:szCs w:val="18"/>
                <w:lang w:val="es-AR"/>
              </w:rPr>
            </w:pPr>
          </w:p>
          <w:p w14:paraId="619E79A5"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Unidad 4. Respiratorio</w:t>
            </w:r>
          </w:p>
          <w:p w14:paraId="17AD9359"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Estructura y función en situación de reposo. Composición del aire ambiental y del </w:t>
            </w:r>
            <w:r w:rsidR="001408AC" w:rsidRPr="00081EAB">
              <w:rPr>
                <w:rFonts w:ascii="Tahoma" w:hAnsi="Tahoma" w:cs="Tahoma"/>
                <w:sz w:val="18"/>
                <w:szCs w:val="18"/>
                <w:lang w:val="es-AR"/>
              </w:rPr>
              <w:t>aire espirado</w:t>
            </w:r>
            <w:r w:rsidRPr="00081EAB">
              <w:rPr>
                <w:rFonts w:ascii="Tahoma" w:hAnsi="Tahoma" w:cs="Tahoma"/>
                <w:sz w:val="18"/>
                <w:szCs w:val="18"/>
                <w:lang w:val="es-AR"/>
              </w:rPr>
              <w:t>. Ventilación pulmonar: capacidades y flujos en reposo y ejercicio. Difusión pulmonar. Ley de Dalton Ley de Fick. Transporte del O2 y CO2. Presiones parciales de la cascada respiratoria. Mecánica respiratoria. Intercambio en diferentes tejidos de O2 y CO2. Función de la hemoglobina y mioglobina. Curvas de disociación. Equivalente ventilatorio. Cociente respiratorio. Umbral ventilatorio.</w:t>
            </w:r>
          </w:p>
          <w:p w14:paraId="78FA8017" w14:textId="77777777" w:rsidR="00081EAB" w:rsidRPr="00081EAB" w:rsidRDefault="00081EAB" w:rsidP="00482FE0">
            <w:pPr>
              <w:jc w:val="both"/>
              <w:rPr>
                <w:rFonts w:ascii="Tahoma" w:hAnsi="Tahoma" w:cs="Tahoma"/>
                <w:sz w:val="18"/>
                <w:szCs w:val="18"/>
                <w:lang w:val="es-AR"/>
              </w:rPr>
            </w:pPr>
          </w:p>
          <w:p w14:paraId="3D10EC7D"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Unidad 5. Circulatorio</w:t>
            </w:r>
          </w:p>
          <w:p w14:paraId="4D4D543F"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Estructura y función del sistema circulatorio. Circulación periférica y central. Sangre. Ritmo cardíaco. Presiones de la bomba cardiaca. Sístole y diástole. Presión sanguínea en diferentes tipos de ejercicio. Maniobra de Valsalva. Adaptaciones cardiovasculares al ejercicio. Volumen minuto cardíaco en reposo y ejercicio. Concepto de consumo máximo de O2. Velocidad aeróbica máxima, ejercicio continuo, intervalado e intermitente. Volumen minuto cardíaco en reposo y ejercicio. Redistribución del flujo sanguíneo. Modificaciones del volumen sanguíneo y el hematocrito. Hipertrofia cardíaca (corazón de atleta). Adaptaciones cardiovasculares al ejercicio: acento en niños y adultos jóvenes. Potencia aeróbica y anaeróbica. Concepto de consumo máximo de O2. Consumo relativo y absoluto. Valores de referencia. Cambios con la edad.</w:t>
            </w:r>
          </w:p>
          <w:p w14:paraId="2AA5D0C0" w14:textId="77777777" w:rsidR="00081EAB" w:rsidRPr="00081EAB" w:rsidRDefault="00081EAB" w:rsidP="00482FE0">
            <w:pPr>
              <w:jc w:val="both"/>
              <w:rPr>
                <w:rFonts w:ascii="Tahoma" w:hAnsi="Tahoma" w:cs="Tahoma"/>
                <w:sz w:val="18"/>
                <w:szCs w:val="18"/>
                <w:lang w:val="es-AR"/>
              </w:rPr>
            </w:pPr>
          </w:p>
          <w:p w14:paraId="364623C0" w14:textId="77777777"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Unidad 6. Metabolismo</w:t>
            </w:r>
          </w:p>
          <w:p w14:paraId="3BD659F6" w14:textId="77777777" w:rsidR="00D34812" w:rsidRPr="0053382A" w:rsidRDefault="00081EAB" w:rsidP="00482FE0">
            <w:pPr>
              <w:jc w:val="both"/>
              <w:rPr>
                <w:rFonts w:ascii="Tahoma" w:hAnsi="Tahoma"/>
                <w:lang w:val="es-AR"/>
              </w:rPr>
            </w:pPr>
            <w:r w:rsidRPr="00081EAB">
              <w:rPr>
                <w:rFonts w:ascii="Tahoma" w:hAnsi="Tahoma" w:cs="Tahoma"/>
                <w:sz w:val="18"/>
                <w:szCs w:val="18"/>
                <w:lang w:val="es-AR"/>
              </w:rPr>
              <w:t>Sistemas de producción de energía en reposo. Enzimas y coenzimas involucradas. Concepto de producción de energía. Calorimetría directa e indirecta. Caloría. Kcal. Tasa metabólica basal. Equivalente calórico del O2. Sistema de ATP - PC. Carbohidratos: fuentes y metabolismo. Glucogenólisis. Glucólisis. Producción de lactato. PH. Regulación ácido - base. Destinos del lactato. Sistemas Buffer. Metabolismo energético de lípidos y proteínas. Ciclo de Krebs. Cadena de transporte de electrones. Fatiga muscular: causas. Utilización de PC, grasas e hidratos de carbono durante el ejercicio.</w:t>
            </w:r>
          </w:p>
        </w:tc>
      </w:tr>
      <w:tr w:rsidR="0095715B" w:rsidRPr="0053382A" w14:paraId="27CD9CA8" w14:textId="77777777" w:rsidTr="0042138D">
        <w:tc>
          <w:tcPr>
            <w:tcW w:w="0" w:type="auto"/>
            <w:gridSpan w:val="3"/>
          </w:tcPr>
          <w:p w14:paraId="7F15A182" w14:textId="77777777" w:rsidR="00DD1A15" w:rsidRPr="0053382A" w:rsidRDefault="006356B5" w:rsidP="00F91E35">
            <w:pPr>
              <w:spacing w:line="360" w:lineRule="auto"/>
              <w:rPr>
                <w:rFonts w:ascii="Tahoma" w:hAnsi="Tahoma" w:cs="Tahoma"/>
                <w:b/>
                <w:caps/>
                <w:sz w:val="18"/>
                <w:szCs w:val="18"/>
                <w:lang w:val="es-AR"/>
              </w:rPr>
            </w:pPr>
            <w:r w:rsidRPr="0053382A">
              <w:rPr>
                <w:rFonts w:ascii="Tahoma" w:hAnsi="Tahoma" w:cs="Tahoma"/>
                <w:b/>
                <w:caps/>
                <w:sz w:val="18"/>
                <w:szCs w:val="18"/>
                <w:lang w:val="es-AR"/>
              </w:rPr>
              <w:lastRenderedPageBreak/>
              <w:t>Cronograma de clases:</w:t>
            </w:r>
            <w:r w:rsidR="00406E62" w:rsidRPr="0053382A">
              <w:rPr>
                <w:rFonts w:ascii="Tahoma" w:hAnsi="Tahoma" w:cs="Tahoma"/>
                <w:b/>
                <w:caps/>
                <w:sz w:val="18"/>
                <w:szCs w:val="18"/>
                <w:lang w:val="es-AR"/>
              </w:rPr>
              <w:t xml:space="preserve"> </w:t>
            </w:r>
            <w:r w:rsidR="00F91E35">
              <w:rPr>
                <w:rFonts w:ascii="Tahoma" w:hAnsi="Tahoma" w:cs="Tahoma"/>
                <w:b/>
                <w:caps/>
                <w:noProof/>
                <w:sz w:val="18"/>
                <w:szCs w:val="18"/>
                <w:lang w:val="es-AR"/>
              </w:rPr>
              <w:drawing>
                <wp:inline distT="0" distB="0" distL="0" distR="0" wp14:anchorId="7BEE0713" wp14:editId="759265E6">
                  <wp:extent cx="3002107" cy="1688757"/>
                  <wp:effectExtent l="0" t="0" r="825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conceptual fisiolog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280" cy="1716418"/>
                          </a:xfrm>
                          <a:prstGeom prst="rect">
                            <a:avLst/>
                          </a:prstGeom>
                        </pic:spPr>
                      </pic:pic>
                    </a:graphicData>
                  </a:graphic>
                </wp:inline>
              </w:drawing>
            </w:r>
          </w:p>
          <w:p w14:paraId="7BE1FDAC" w14:textId="77777777" w:rsidR="00DD1A15" w:rsidRPr="0053382A" w:rsidRDefault="00DD1A15" w:rsidP="00406E62">
            <w:pPr>
              <w:spacing w:line="360" w:lineRule="auto"/>
              <w:jc w:val="both"/>
              <w:rPr>
                <w:rFonts w:ascii="Tahoma" w:hAnsi="Tahoma" w:cs="Tahoma"/>
                <w:b/>
                <w:sz w:val="18"/>
                <w:szCs w:val="18"/>
                <w:lang w:val="es-AR"/>
              </w:rPr>
            </w:pPr>
          </w:p>
        </w:tc>
      </w:tr>
      <w:tr w:rsidR="009603BD" w:rsidRPr="00101DC5" w14:paraId="0512006E" w14:textId="77777777" w:rsidTr="0042138D">
        <w:tc>
          <w:tcPr>
            <w:tcW w:w="0" w:type="auto"/>
            <w:gridSpan w:val="3"/>
          </w:tcPr>
          <w:p w14:paraId="15FFA589" w14:textId="77777777" w:rsidR="009603BD" w:rsidRPr="0053382A" w:rsidRDefault="00081EAB"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ESTRATEGIAS y</w:t>
            </w:r>
            <w:r w:rsidR="00406E62" w:rsidRPr="0053382A">
              <w:rPr>
                <w:rFonts w:ascii="Tahoma" w:hAnsi="Tahoma" w:cs="Tahoma"/>
                <w:b/>
                <w:sz w:val="18"/>
                <w:szCs w:val="18"/>
                <w:lang w:val="es-AR"/>
              </w:rPr>
              <w:t xml:space="preserve"> RECURSOS DID</w:t>
            </w:r>
            <w:r w:rsidR="00BD3228" w:rsidRPr="0053382A">
              <w:rPr>
                <w:rFonts w:ascii="Tahoma" w:hAnsi="Tahoma" w:cs="Tahoma"/>
                <w:b/>
                <w:sz w:val="18"/>
                <w:szCs w:val="18"/>
                <w:lang w:val="es-AR"/>
              </w:rPr>
              <w:t>Á</w:t>
            </w:r>
            <w:r w:rsidR="00406E62" w:rsidRPr="0053382A">
              <w:rPr>
                <w:rFonts w:ascii="Tahoma" w:hAnsi="Tahoma" w:cs="Tahoma"/>
                <w:b/>
                <w:sz w:val="18"/>
                <w:szCs w:val="18"/>
                <w:lang w:val="es-AR"/>
              </w:rPr>
              <w:t>CTICOS</w:t>
            </w:r>
          </w:p>
          <w:p w14:paraId="0B7E3DB5" w14:textId="77777777" w:rsidR="00AC0815" w:rsidRPr="0053382A" w:rsidRDefault="00081EAB" w:rsidP="00081EAB">
            <w:pPr>
              <w:jc w:val="both"/>
              <w:rPr>
                <w:rFonts w:ascii="Tahoma" w:hAnsi="Tahoma" w:cs="Tahoma"/>
                <w:lang w:val="es-AR"/>
              </w:rPr>
            </w:pPr>
            <w:r>
              <w:rPr>
                <w:rFonts w:ascii="Tahoma" w:hAnsi="Tahoma" w:cs="Tahoma"/>
                <w:lang w:val="es-AR"/>
              </w:rPr>
              <w:t>Clases magistrales,</w:t>
            </w:r>
            <w:r w:rsidR="00BD3228" w:rsidRPr="0053382A">
              <w:rPr>
                <w:rFonts w:ascii="Tahoma" w:hAnsi="Tahoma" w:cs="Tahoma"/>
                <w:lang w:val="es-AR"/>
              </w:rPr>
              <w:t xml:space="preserve"> trabajos </w:t>
            </w:r>
            <w:r>
              <w:rPr>
                <w:rFonts w:ascii="Tahoma" w:hAnsi="Tahoma" w:cs="Tahoma"/>
                <w:lang w:val="es-AR"/>
              </w:rPr>
              <w:t xml:space="preserve">prácticos </w:t>
            </w:r>
            <w:r w:rsidR="00BD3228" w:rsidRPr="0053382A">
              <w:rPr>
                <w:rFonts w:ascii="Tahoma" w:hAnsi="Tahoma" w:cs="Tahoma"/>
                <w:lang w:val="es-AR"/>
              </w:rPr>
              <w:t>individuales y</w:t>
            </w:r>
            <w:r>
              <w:rPr>
                <w:rFonts w:ascii="Tahoma" w:hAnsi="Tahoma" w:cs="Tahoma"/>
                <w:lang w:val="es-AR"/>
              </w:rPr>
              <w:t>/o</w:t>
            </w:r>
            <w:r w:rsidR="00BD3228" w:rsidRPr="0053382A">
              <w:rPr>
                <w:rFonts w:ascii="Tahoma" w:hAnsi="Tahoma" w:cs="Tahoma"/>
                <w:lang w:val="es-AR"/>
              </w:rPr>
              <w:t xml:space="preserve"> grupales</w:t>
            </w:r>
            <w:r>
              <w:rPr>
                <w:rFonts w:ascii="Tahoma" w:hAnsi="Tahoma" w:cs="Tahoma"/>
                <w:lang w:val="es-AR"/>
              </w:rPr>
              <w:t xml:space="preserve"> y trabajos de laboratorio.</w:t>
            </w:r>
          </w:p>
        </w:tc>
      </w:tr>
      <w:tr w:rsidR="00F77969" w:rsidRPr="00101DC5" w14:paraId="42B5A2A8" w14:textId="77777777" w:rsidTr="0042138D">
        <w:tc>
          <w:tcPr>
            <w:tcW w:w="0" w:type="auto"/>
            <w:gridSpan w:val="3"/>
          </w:tcPr>
          <w:p w14:paraId="1EA72DDE" w14:textId="77777777" w:rsidR="00853F18" w:rsidRDefault="00365F27"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EVALUACIÓN:</w:t>
            </w:r>
          </w:p>
          <w:p w14:paraId="0E975014" w14:textId="77777777" w:rsidR="00F77969" w:rsidRPr="00853F18" w:rsidRDefault="00772091" w:rsidP="0042138D">
            <w:pPr>
              <w:spacing w:line="360" w:lineRule="auto"/>
              <w:jc w:val="both"/>
              <w:rPr>
                <w:rFonts w:ascii="Tahoma" w:hAnsi="Tahoma" w:cs="Tahoma"/>
                <w:sz w:val="18"/>
                <w:szCs w:val="18"/>
                <w:lang w:val="es-AR"/>
              </w:rPr>
            </w:pPr>
            <w:r w:rsidRPr="00853F18">
              <w:rPr>
                <w:rFonts w:ascii="Tahoma" w:hAnsi="Tahoma" w:cs="Tahoma"/>
                <w:sz w:val="18"/>
                <w:szCs w:val="18"/>
                <w:lang w:val="es-AR"/>
              </w:rPr>
              <w:t xml:space="preserve">3 controles parciales de selección múltiple, a desarrollar u orales con sus </w:t>
            </w:r>
            <w:r w:rsidR="00853F18" w:rsidRPr="00853F18">
              <w:rPr>
                <w:rFonts w:ascii="Tahoma" w:hAnsi="Tahoma" w:cs="Tahoma"/>
                <w:sz w:val="18"/>
                <w:szCs w:val="18"/>
                <w:lang w:val="es-AR"/>
              </w:rPr>
              <w:t>correspondientes recuperatorios.</w:t>
            </w:r>
            <w:r w:rsidR="00F91E35">
              <w:rPr>
                <w:rFonts w:ascii="Tahoma" w:hAnsi="Tahoma" w:cs="Tahoma"/>
                <w:sz w:val="18"/>
                <w:szCs w:val="18"/>
                <w:lang w:val="es-AR"/>
              </w:rPr>
              <w:t xml:space="preserve"> Control 1 mediados de mayo (músculo y primera parte de neural), control 2 inicio del segundo cuatrimestre (adaptaciones explosivas y endócrino) y control 3 fines de noviembre (respiratorio y circulatorio).</w:t>
            </w:r>
          </w:p>
          <w:p w14:paraId="5DE7CC1B" w14:textId="77777777" w:rsidR="00853F18" w:rsidRPr="00853F18" w:rsidRDefault="00853F18" w:rsidP="0042138D">
            <w:pPr>
              <w:spacing w:line="360" w:lineRule="auto"/>
              <w:jc w:val="both"/>
              <w:rPr>
                <w:rFonts w:ascii="Tahoma" w:hAnsi="Tahoma" w:cs="Tahoma"/>
                <w:sz w:val="18"/>
                <w:szCs w:val="18"/>
                <w:lang w:val="es-AR"/>
              </w:rPr>
            </w:pPr>
            <w:r w:rsidRPr="00853F18">
              <w:rPr>
                <w:rFonts w:ascii="Tahoma" w:hAnsi="Tahoma" w:cs="Tahoma"/>
                <w:sz w:val="18"/>
                <w:szCs w:val="18"/>
                <w:lang w:val="es-AR"/>
              </w:rPr>
              <w:t>Instancia de acreditación final (según aprobación en el consejo directivo en 2017).</w:t>
            </w:r>
          </w:p>
          <w:p w14:paraId="208E1488" w14:textId="77777777" w:rsidR="00F91E35" w:rsidRDefault="00853F18" w:rsidP="00D02FEF">
            <w:pPr>
              <w:spacing w:line="360" w:lineRule="auto"/>
              <w:jc w:val="both"/>
              <w:rPr>
                <w:rFonts w:ascii="Tahoma" w:hAnsi="Tahoma" w:cs="Tahoma"/>
                <w:caps/>
                <w:sz w:val="18"/>
                <w:szCs w:val="18"/>
                <w:lang w:val="es-AR"/>
              </w:rPr>
            </w:pPr>
            <w:r w:rsidRPr="00853F18">
              <w:rPr>
                <w:rFonts w:ascii="Tahoma" w:hAnsi="Tahoma" w:cs="Tahoma"/>
                <w:sz w:val="18"/>
                <w:szCs w:val="18"/>
                <w:lang w:val="es-AR"/>
              </w:rPr>
              <w:t xml:space="preserve">Exámenes atemporales: se establecen trabajos de </w:t>
            </w:r>
            <w:r w:rsidR="00D02FEF">
              <w:rPr>
                <w:rFonts w:ascii="Tahoma" w:hAnsi="Tahoma" w:cs="Tahoma"/>
                <w:sz w:val="18"/>
                <w:szCs w:val="18"/>
                <w:lang w:val="es-AR"/>
              </w:rPr>
              <w:t>laboratorio para poder recuperar notas bajas en los exámenes mencionados. Los trabajos se realizarán fuera de horario en el laboratorio de evaluaciones según instructivos que se entregarán.</w:t>
            </w:r>
            <w:r w:rsidR="00365F27" w:rsidRPr="0053382A">
              <w:rPr>
                <w:rFonts w:ascii="Tahoma" w:hAnsi="Tahoma" w:cs="Tahoma"/>
                <w:caps/>
                <w:sz w:val="18"/>
                <w:szCs w:val="18"/>
                <w:lang w:val="es-AR"/>
              </w:rPr>
              <w:t xml:space="preserve">      </w:t>
            </w:r>
          </w:p>
          <w:p w14:paraId="05B66E64" w14:textId="77777777" w:rsidR="00F77969" w:rsidRPr="0053382A" w:rsidRDefault="00F91E35" w:rsidP="00D02FEF">
            <w:pPr>
              <w:spacing w:line="360" w:lineRule="auto"/>
              <w:jc w:val="both"/>
              <w:rPr>
                <w:rFonts w:ascii="Tahoma" w:hAnsi="Tahoma" w:cs="Tahoma"/>
                <w:caps/>
                <w:sz w:val="18"/>
                <w:szCs w:val="18"/>
                <w:lang w:val="es-AR"/>
              </w:rPr>
            </w:pPr>
            <w:r>
              <w:rPr>
                <w:rFonts w:ascii="Tahoma" w:hAnsi="Tahoma" w:cs="Tahoma"/>
                <w:caps/>
                <w:sz w:val="18"/>
                <w:szCs w:val="18"/>
                <w:lang w:val="es-AR"/>
              </w:rPr>
              <w:lastRenderedPageBreak/>
              <w:t>El programa se presenta con un powerpoint específico en la primera clase del año.</w:t>
            </w:r>
            <w:r w:rsidR="00365F27" w:rsidRPr="0053382A">
              <w:rPr>
                <w:rFonts w:ascii="Tahoma" w:hAnsi="Tahoma" w:cs="Tahoma"/>
                <w:caps/>
                <w:sz w:val="18"/>
                <w:szCs w:val="18"/>
                <w:lang w:val="es-AR"/>
              </w:rPr>
              <w:t xml:space="preserve">                 </w:t>
            </w:r>
          </w:p>
        </w:tc>
      </w:tr>
      <w:tr w:rsidR="00F77969" w:rsidRPr="00101DC5" w14:paraId="3D72E6A8" w14:textId="77777777" w:rsidTr="0042138D">
        <w:tc>
          <w:tcPr>
            <w:tcW w:w="0" w:type="auto"/>
            <w:gridSpan w:val="3"/>
          </w:tcPr>
          <w:p w14:paraId="4D2DE6F0" w14:textId="77777777" w:rsidR="00081EAB" w:rsidRPr="00E059DF" w:rsidRDefault="00F77969" w:rsidP="00081EAB">
            <w:pPr>
              <w:spacing w:line="360" w:lineRule="auto"/>
              <w:ind w:left="360"/>
              <w:jc w:val="both"/>
              <w:rPr>
                <w:lang w:val="es-AR"/>
              </w:rPr>
            </w:pPr>
            <w:r w:rsidRPr="00081EAB">
              <w:rPr>
                <w:rFonts w:ascii="Tahoma" w:hAnsi="Tahoma" w:cs="Tahoma"/>
                <w:lang w:val="es-AR"/>
              </w:rPr>
              <w:lastRenderedPageBreak/>
              <w:t>BIBLIOGRAFÍA:</w:t>
            </w:r>
            <w:r w:rsidR="00365F27" w:rsidRPr="00081EAB">
              <w:rPr>
                <w:rFonts w:ascii="Tahoma" w:hAnsi="Tahoma" w:cs="Tahoma"/>
                <w:lang w:val="es-AR"/>
              </w:rPr>
              <w:t xml:space="preserve"> </w:t>
            </w:r>
            <w:r w:rsidR="00081EAB" w:rsidRPr="00E059DF">
              <w:rPr>
                <w:lang w:val="es-AR"/>
              </w:rPr>
              <w:t xml:space="preserve"> </w:t>
            </w:r>
          </w:p>
          <w:p w14:paraId="75017235" w14:textId="77777777" w:rsidR="00081EAB" w:rsidRPr="00E059DF" w:rsidRDefault="00081EAB" w:rsidP="00081EAB">
            <w:pPr>
              <w:spacing w:line="360" w:lineRule="auto"/>
              <w:ind w:left="360"/>
              <w:jc w:val="both"/>
              <w:rPr>
                <w:rFonts w:ascii="Arial" w:hAnsi="Arial" w:cs="Arial"/>
                <w:sz w:val="18"/>
                <w:lang w:val="es-AR"/>
              </w:rPr>
            </w:pPr>
            <w:r w:rsidRPr="00E059DF">
              <w:rPr>
                <w:rFonts w:ascii="Arial" w:hAnsi="Arial" w:cs="Arial"/>
                <w:sz w:val="18"/>
                <w:lang w:val="es-AR"/>
              </w:rPr>
              <w:t>Obligatoria:</w:t>
            </w:r>
          </w:p>
          <w:p w14:paraId="5387401B" w14:textId="77777777" w:rsidR="00081EAB" w:rsidRPr="00D02FEF" w:rsidRDefault="00081EAB" w:rsidP="00081EAB">
            <w:pPr>
              <w:spacing w:line="360" w:lineRule="auto"/>
              <w:ind w:left="360"/>
              <w:jc w:val="both"/>
              <w:rPr>
                <w:rFonts w:ascii="Arial" w:hAnsi="Arial" w:cs="Arial"/>
                <w:sz w:val="18"/>
                <w:lang w:val="es-AR"/>
              </w:rPr>
            </w:pPr>
            <w:r w:rsidRPr="00D02FEF">
              <w:rPr>
                <w:rFonts w:ascii="Arial" w:hAnsi="Arial" w:cs="Arial"/>
                <w:sz w:val="18"/>
                <w:lang w:val="es-AR"/>
              </w:rPr>
              <w:t xml:space="preserve">Fotocopias de </w:t>
            </w:r>
            <w:proofErr w:type="spellStart"/>
            <w:r w:rsidRPr="00D02FEF">
              <w:rPr>
                <w:rFonts w:ascii="Arial" w:hAnsi="Arial" w:cs="Arial"/>
                <w:sz w:val="18"/>
                <w:lang w:val="es-AR"/>
              </w:rPr>
              <w:t>powerpoints</w:t>
            </w:r>
            <w:proofErr w:type="spellEnd"/>
            <w:r w:rsidRPr="00D02FEF">
              <w:rPr>
                <w:rFonts w:ascii="Arial" w:hAnsi="Arial" w:cs="Arial"/>
                <w:sz w:val="18"/>
                <w:lang w:val="es-AR"/>
              </w:rPr>
              <w:t xml:space="preserve"> de clase.</w:t>
            </w:r>
          </w:p>
          <w:p w14:paraId="06B33889" w14:textId="77777777" w:rsidR="00081EAB" w:rsidRPr="00D02FEF" w:rsidRDefault="00081EAB" w:rsidP="00081EAB">
            <w:pPr>
              <w:spacing w:line="360" w:lineRule="auto"/>
              <w:ind w:left="360"/>
              <w:jc w:val="both"/>
              <w:rPr>
                <w:rFonts w:ascii="Arial" w:hAnsi="Arial" w:cs="Arial"/>
                <w:sz w:val="18"/>
                <w:lang w:val="es-AR"/>
              </w:rPr>
            </w:pPr>
            <w:r w:rsidRPr="00D02FEF">
              <w:rPr>
                <w:rFonts w:ascii="Arial" w:hAnsi="Arial" w:cs="Arial"/>
                <w:sz w:val="18"/>
                <w:lang w:val="es-AR"/>
              </w:rPr>
              <w:t xml:space="preserve">Fisiología humana. </w:t>
            </w:r>
            <w:proofErr w:type="spellStart"/>
            <w:r w:rsidRPr="00D02FEF">
              <w:rPr>
                <w:rFonts w:ascii="Arial" w:hAnsi="Arial" w:cs="Arial"/>
                <w:sz w:val="18"/>
                <w:lang w:val="es-AR"/>
              </w:rPr>
              <w:t>Sylverthorn</w:t>
            </w:r>
            <w:proofErr w:type="spellEnd"/>
            <w:r w:rsidRPr="00D02FEF">
              <w:rPr>
                <w:rFonts w:ascii="Arial" w:hAnsi="Arial" w:cs="Arial"/>
                <w:sz w:val="18"/>
                <w:lang w:val="es-AR"/>
              </w:rPr>
              <w:t>.</w:t>
            </w:r>
          </w:p>
          <w:p w14:paraId="248C8263" w14:textId="77777777" w:rsidR="00F77969" w:rsidRPr="00081EAB" w:rsidRDefault="00081EAB" w:rsidP="00D02FEF">
            <w:pPr>
              <w:spacing w:line="360" w:lineRule="auto"/>
              <w:ind w:left="360"/>
              <w:jc w:val="both"/>
              <w:rPr>
                <w:rFonts w:ascii="Century Gothic" w:hAnsi="Century Gothic" w:cs="Tahoma"/>
                <w:sz w:val="18"/>
                <w:szCs w:val="18"/>
                <w:lang w:val="es-AR"/>
              </w:rPr>
            </w:pPr>
            <w:r w:rsidRPr="00D02FEF">
              <w:rPr>
                <w:rFonts w:ascii="Arial" w:hAnsi="Arial" w:cs="Arial"/>
                <w:sz w:val="18"/>
                <w:lang w:val="es-AR"/>
              </w:rPr>
              <w:t>Fisiología del ejercicio</w:t>
            </w:r>
            <w:r w:rsidR="00E059DF">
              <w:rPr>
                <w:rFonts w:ascii="Arial" w:hAnsi="Arial" w:cs="Arial"/>
                <w:sz w:val="18"/>
                <w:lang w:val="es-AR"/>
              </w:rPr>
              <w:t xml:space="preserve"> de</w:t>
            </w:r>
            <w:r w:rsidRPr="00D02FEF">
              <w:rPr>
                <w:rFonts w:ascii="Arial" w:hAnsi="Arial" w:cs="Arial"/>
                <w:sz w:val="18"/>
                <w:lang w:val="es-AR"/>
              </w:rPr>
              <w:t xml:space="preserve"> Powers o Manual de fisiología del ejercicio</w:t>
            </w:r>
            <w:r w:rsidR="00E059DF">
              <w:rPr>
                <w:rFonts w:ascii="Arial" w:hAnsi="Arial" w:cs="Arial"/>
                <w:sz w:val="18"/>
                <w:lang w:val="es-AR"/>
              </w:rPr>
              <w:t xml:space="preserve"> de</w:t>
            </w:r>
            <w:r w:rsidRPr="00D02FEF">
              <w:rPr>
                <w:rFonts w:ascii="Arial" w:hAnsi="Arial" w:cs="Arial"/>
                <w:sz w:val="18"/>
                <w:lang w:val="es-AR"/>
              </w:rPr>
              <w:t xml:space="preserve"> </w:t>
            </w:r>
            <w:proofErr w:type="spellStart"/>
            <w:r w:rsidRPr="00D02FEF">
              <w:rPr>
                <w:rFonts w:ascii="Arial" w:hAnsi="Arial" w:cs="Arial"/>
                <w:sz w:val="18"/>
                <w:lang w:val="es-AR"/>
              </w:rPr>
              <w:t>Astrand</w:t>
            </w:r>
            <w:proofErr w:type="spellEnd"/>
            <w:r w:rsidRPr="00D02FEF">
              <w:rPr>
                <w:rFonts w:ascii="Arial" w:hAnsi="Arial" w:cs="Arial"/>
                <w:sz w:val="18"/>
                <w:lang w:val="es-AR"/>
              </w:rPr>
              <w:t xml:space="preserve"> o Fisiología del ejercicio</w:t>
            </w:r>
            <w:r w:rsidR="00E059DF">
              <w:rPr>
                <w:rFonts w:ascii="Arial" w:hAnsi="Arial" w:cs="Arial"/>
                <w:sz w:val="18"/>
                <w:lang w:val="es-AR"/>
              </w:rPr>
              <w:t xml:space="preserve"> de</w:t>
            </w:r>
            <w:r w:rsidRPr="00D02FEF">
              <w:rPr>
                <w:rFonts w:ascii="Arial" w:hAnsi="Arial" w:cs="Arial"/>
                <w:sz w:val="18"/>
                <w:lang w:val="es-AR"/>
              </w:rPr>
              <w:t xml:space="preserve"> </w:t>
            </w:r>
            <w:proofErr w:type="spellStart"/>
            <w:r w:rsidRPr="00D02FEF">
              <w:rPr>
                <w:rFonts w:ascii="Arial" w:hAnsi="Arial" w:cs="Arial"/>
                <w:sz w:val="18"/>
                <w:lang w:val="es-AR"/>
              </w:rPr>
              <w:t>Kenney</w:t>
            </w:r>
            <w:proofErr w:type="spellEnd"/>
            <w:r w:rsidRPr="00D02FEF">
              <w:rPr>
                <w:rFonts w:ascii="Arial" w:hAnsi="Arial" w:cs="Arial"/>
                <w:sz w:val="18"/>
                <w:lang w:val="es-AR"/>
              </w:rPr>
              <w:t>.</w:t>
            </w:r>
          </w:p>
        </w:tc>
      </w:tr>
    </w:tbl>
    <w:p w14:paraId="7C079AF0" w14:textId="77777777" w:rsidR="00F37106" w:rsidRPr="00E059DF" w:rsidRDefault="00F37106" w:rsidP="00F37106">
      <w:pPr>
        <w:tabs>
          <w:tab w:val="left" w:pos="2327"/>
        </w:tabs>
        <w:spacing w:line="360" w:lineRule="auto"/>
        <w:rPr>
          <w:rFonts w:ascii="Verdana" w:hAnsi="Verdana"/>
          <w:sz w:val="18"/>
          <w:szCs w:val="18"/>
          <w:lang w:val="es-AR"/>
        </w:rPr>
      </w:pPr>
    </w:p>
    <w:p w14:paraId="4ACFD635" w14:textId="77777777" w:rsidR="00F37106" w:rsidRPr="00E059DF" w:rsidRDefault="00F37106" w:rsidP="00F37106">
      <w:pPr>
        <w:tabs>
          <w:tab w:val="left" w:pos="2327"/>
        </w:tabs>
        <w:spacing w:line="360" w:lineRule="auto"/>
        <w:rPr>
          <w:rFonts w:ascii="Verdana" w:hAnsi="Verdana"/>
          <w:sz w:val="18"/>
          <w:szCs w:val="18"/>
          <w:lang w:val="es-AR"/>
        </w:rPr>
      </w:pPr>
    </w:p>
    <w:p w14:paraId="2259942F" w14:textId="77777777" w:rsidR="005B3C07" w:rsidRPr="00E059DF" w:rsidRDefault="005B3C07">
      <w:pPr>
        <w:spacing w:before="3" w:line="100" w:lineRule="exact"/>
        <w:rPr>
          <w:sz w:val="10"/>
          <w:szCs w:val="10"/>
          <w:lang w:val="es-AR"/>
        </w:rPr>
      </w:pPr>
    </w:p>
    <w:p w14:paraId="61969C40" w14:textId="77777777" w:rsidR="00AC0815" w:rsidRPr="00E059DF" w:rsidRDefault="00C015CA" w:rsidP="005D65AD">
      <w:pPr>
        <w:spacing w:line="200" w:lineRule="exact"/>
        <w:rPr>
          <w:lang w:val="es-AR"/>
        </w:rPr>
      </w:pPr>
      <w:r w:rsidRPr="00E059DF">
        <w:rPr>
          <w:lang w:val="es-AR"/>
        </w:rPr>
        <w:tab/>
      </w:r>
    </w:p>
    <w:p w14:paraId="69F52089" w14:textId="77777777" w:rsidR="0076547F" w:rsidRPr="00E059DF" w:rsidRDefault="00C015CA" w:rsidP="005D65AD">
      <w:pPr>
        <w:spacing w:line="200" w:lineRule="exact"/>
        <w:rPr>
          <w:lang w:val="es-AR"/>
        </w:rPr>
      </w:pPr>
      <w:r w:rsidRPr="00E059DF">
        <w:rPr>
          <w:lang w:val="es-AR"/>
        </w:rPr>
        <w:tab/>
      </w:r>
    </w:p>
    <w:sectPr w:rsidR="0076547F" w:rsidRPr="00E059DF" w:rsidSect="001E6BF4">
      <w:headerReference w:type="default" r:id="rId8"/>
      <w:footerReference w:type="default" r:id="rId9"/>
      <w:type w:val="continuous"/>
      <w:pgSz w:w="11907" w:h="16840" w:code="9"/>
      <w:pgMar w:top="720" w:right="720" w:bottom="1701"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AFED" w14:textId="77777777" w:rsidR="00573D58" w:rsidRDefault="00573D58" w:rsidP="00A01BC1">
      <w:r>
        <w:separator/>
      </w:r>
    </w:p>
  </w:endnote>
  <w:endnote w:type="continuationSeparator" w:id="0">
    <w:p w14:paraId="07C58A48" w14:textId="77777777" w:rsidR="00573D58" w:rsidRDefault="00573D58" w:rsidP="00A0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88EC" w14:textId="77777777" w:rsidR="009B674D" w:rsidRPr="00E825D1" w:rsidRDefault="00877954" w:rsidP="00877954">
    <w:pPr>
      <w:pStyle w:val="Piedepgina"/>
      <w:rPr>
        <w:rFonts w:ascii="Calibri" w:hAnsi="Calibri" w:cs="Calibri"/>
      </w:rPr>
    </w:pPr>
    <w:r w:rsidRPr="00E059DF">
      <w:rPr>
        <w:rFonts w:ascii="Calibri" w:hAnsi="Calibri" w:cs="Calibri"/>
        <w:color w:val="FF0000"/>
        <w:lang w:val="es-AR"/>
      </w:rPr>
      <w:t>Sede Godoy Cruz</w:t>
    </w:r>
    <w:r w:rsidRPr="00E059DF">
      <w:rPr>
        <w:rFonts w:ascii="Calibri" w:hAnsi="Calibri" w:cs="Calibri"/>
        <w:color w:val="FF0000"/>
        <w:lang w:val="es-AR"/>
      </w:rPr>
      <w:cr/>
    </w:r>
    <w:r w:rsidRPr="00E059DF">
      <w:rPr>
        <w:rFonts w:ascii="Calibri" w:hAnsi="Calibri" w:cs="Calibri"/>
        <w:sz w:val="18"/>
        <w:lang w:val="es-AR"/>
      </w:rPr>
      <w:t>Ing. Huergo y Güemes (Club Petroleros Y.P.F.) - GodoyCruz | Tel.(0261)4229266-Tel./Fax (0261)4229265. e-mail: jorgecoll@ief9-016.edu.ar</w:t>
    </w:r>
    <w:r w:rsidRPr="00E059DF">
      <w:rPr>
        <w:rFonts w:ascii="Calibri" w:hAnsi="Calibri" w:cs="Calibri"/>
        <w:sz w:val="18"/>
        <w:lang w:val="es-AR"/>
      </w:rPr>
      <w:cr/>
    </w:r>
    <w:r w:rsidRPr="00E059DF">
      <w:rPr>
        <w:rFonts w:ascii="Calibri" w:hAnsi="Calibri" w:cs="Calibri"/>
        <w:color w:val="FF0000"/>
        <w:lang w:val="es-AR"/>
      </w:rPr>
      <w:t>Sede San Rafael</w:t>
    </w:r>
    <w:r w:rsidRPr="00E059DF">
      <w:rPr>
        <w:rFonts w:ascii="Calibri" w:hAnsi="Calibri" w:cs="Calibri"/>
        <w:color w:val="FF0000"/>
        <w:lang w:val="es-AR"/>
      </w:rPr>
      <w:cr/>
    </w:r>
    <w:r w:rsidRPr="00E059DF">
      <w:rPr>
        <w:rFonts w:ascii="Calibri" w:hAnsi="Calibri" w:cs="Calibri"/>
        <w:lang w:val="es-AR"/>
      </w:rPr>
      <w:t>Paunero y Almirante Brown s/n.-San Rafael-Mendoza .Tel. (0260)4423390 - e-mail:  iefsedesr@hotmail.com</w:t>
    </w:r>
    <w:r w:rsidRPr="00E059DF">
      <w:rPr>
        <w:rFonts w:ascii="Calibri" w:hAnsi="Calibri" w:cs="Calibri"/>
        <w:lang w:val="es-AR"/>
      </w:rPr>
      <w:cr/>
    </w:r>
    <w:r w:rsidRPr="00E059DF">
      <w:rPr>
        <w:rFonts w:ascii="Calibri" w:hAnsi="Calibri" w:cs="Calibri"/>
        <w:color w:val="FF0000"/>
        <w:lang w:val="es-AR"/>
      </w:rPr>
      <w:t>Sede Rivadavia</w:t>
    </w:r>
    <w:r w:rsidRPr="00E059DF">
      <w:rPr>
        <w:rFonts w:ascii="Calibri" w:hAnsi="Calibri" w:cs="Calibri"/>
        <w:color w:val="FF0000"/>
        <w:lang w:val="es-AR"/>
      </w:rPr>
      <w:cr/>
    </w:r>
    <w:r w:rsidRPr="00E059DF">
      <w:rPr>
        <w:rFonts w:ascii="Calibri" w:hAnsi="Calibri" w:cs="Calibri"/>
        <w:lang w:val="es-AR"/>
      </w:rPr>
      <w:t>JoséHernandez227-Rivadavia–Mendoza Tel. (0263)4442274 | e-mail: iefsederivadavia@gmail.com</w:t>
    </w:r>
    <w:r w:rsidRPr="00E059DF">
      <w:rPr>
        <w:rFonts w:ascii="Calibri" w:hAnsi="Calibri" w:cs="Calibri"/>
        <w:lang w:val="es-AR"/>
      </w:rPr>
      <w:cr/>
    </w:r>
    <w:r w:rsidRPr="00E059DF">
      <w:rPr>
        <w:rFonts w:ascii="Calibri" w:hAnsi="Calibri" w:cs="Calibri"/>
        <w:color w:val="FF0000"/>
        <w:lang w:val="es-AR"/>
      </w:rPr>
      <w:t>Sede Malargüe</w:t>
    </w:r>
    <w:r w:rsidRPr="00E059DF">
      <w:rPr>
        <w:rFonts w:ascii="Calibri" w:hAnsi="Calibri" w:cs="Calibri"/>
        <w:color w:val="FF0000"/>
        <w:lang w:val="es-AR"/>
      </w:rPr>
      <w:cr/>
    </w:r>
    <w:r w:rsidRPr="00E059DF">
      <w:rPr>
        <w:rFonts w:ascii="Calibri" w:hAnsi="Calibri" w:cs="Calibri"/>
        <w:sz w:val="18"/>
        <w:lang w:val="es-AR"/>
      </w:rPr>
      <w:t xml:space="preserve">Rosario Vera Peñalozay Fray Luis Beltrán (Campus Educativo) Tel. </w:t>
    </w:r>
    <w:r w:rsidRPr="00E825D1">
      <w:rPr>
        <w:rFonts w:ascii="Calibri" w:hAnsi="Calibri" w:cs="Calibri"/>
        <w:sz w:val="18"/>
      </w:rPr>
      <w:t xml:space="preserve">(0260)4323507 </w:t>
    </w:r>
    <w:proofErr w:type="gramStart"/>
    <w:r w:rsidRPr="00E825D1">
      <w:rPr>
        <w:rFonts w:ascii="Calibri" w:hAnsi="Calibri" w:cs="Calibri"/>
        <w:sz w:val="18"/>
      </w:rPr>
      <w:t>|  e-mail</w:t>
    </w:r>
    <w:proofErr w:type="gramEnd"/>
    <w:r w:rsidRPr="00E825D1">
      <w:rPr>
        <w:rFonts w:ascii="Calibri" w:hAnsi="Calibri" w:cs="Calibri"/>
        <w:sz w:val="18"/>
      </w:rPr>
      <w:t>: coordinacionsedemalargue@gmail.com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4934D" w14:textId="77777777" w:rsidR="00573D58" w:rsidRDefault="00573D58" w:rsidP="00A01BC1">
      <w:r>
        <w:separator/>
      </w:r>
    </w:p>
  </w:footnote>
  <w:footnote w:type="continuationSeparator" w:id="0">
    <w:p w14:paraId="423EDD92" w14:textId="77777777" w:rsidR="00573D58" w:rsidRDefault="00573D58" w:rsidP="00A0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45C1" w14:textId="77777777" w:rsidR="009B674D" w:rsidRPr="003E39BF" w:rsidRDefault="00E94736" w:rsidP="003E39BF">
    <w:pPr>
      <w:pStyle w:val="Encabezado"/>
    </w:pPr>
    <w:r>
      <w:rPr>
        <w:noProof/>
      </w:rPr>
      <w:drawing>
        <wp:anchor distT="0" distB="0" distL="114300" distR="114300" simplePos="0" relativeHeight="251657728" behindDoc="1" locked="0" layoutInCell="1" allowOverlap="1" wp14:anchorId="18BECE0A" wp14:editId="6AF31445">
          <wp:simplePos x="0" y="0"/>
          <wp:positionH relativeFrom="column">
            <wp:posOffset>-440055</wp:posOffset>
          </wp:positionH>
          <wp:positionV relativeFrom="paragraph">
            <wp:posOffset>-333375</wp:posOffset>
          </wp:positionV>
          <wp:extent cx="7543800" cy="942975"/>
          <wp:effectExtent l="0" t="0" r="0" b="0"/>
          <wp:wrapTight wrapText="bothSides">
            <wp:wrapPolygon edited="0">
              <wp:start x="1527" y="2182"/>
              <wp:lineTo x="0" y="5236"/>
              <wp:lineTo x="0" y="15273"/>
              <wp:lineTo x="764" y="17018"/>
              <wp:lineTo x="764" y="18327"/>
              <wp:lineTo x="12764" y="18327"/>
              <wp:lineTo x="16309" y="17018"/>
              <wp:lineTo x="20509" y="13091"/>
              <wp:lineTo x="20564" y="7418"/>
              <wp:lineTo x="19364" y="6545"/>
              <wp:lineTo x="6818" y="2182"/>
              <wp:lineTo x="1527" y="2182"/>
            </wp:wrapPolygon>
          </wp:wrapTight>
          <wp:docPr id="19" name="Imagen 19" descr="cabecer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becera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087"/>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8554FB7"/>
    <w:multiLevelType w:val="hybridMultilevel"/>
    <w:tmpl w:val="76BA531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E3A0047"/>
    <w:multiLevelType w:val="hybridMultilevel"/>
    <w:tmpl w:val="BCC2FE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5564C0"/>
    <w:multiLevelType w:val="hybridMultilevel"/>
    <w:tmpl w:val="B6103B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F5C8E"/>
    <w:multiLevelType w:val="hybridMultilevel"/>
    <w:tmpl w:val="0DD26D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183A6D"/>
    <w:multiLevelType w:val="hybridMultilevel"/>
    <w:tmpl w:val="6E423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D02BAD"/>
    <w:multiLevelType w:val="singleLevel"/>
    <w:tmpl w:val="5F0E1F68"/>
    <w:lvl w:ilvl="0">
      <w:start w:val="12"/>
      <w:numFmt w:val="bullet"/>
      <w:lvlText w:val="-"/>
      <w:lvlJc w:val="left"/>
      <w:pPr>
        <w:tabs>
          <w:tab w:val="num" w:pos="360"/>
        </w:tabs>
        <w:ind w:left="360" w:hanging="360"/>
      </w:pPr>
      <w:rPr>
        <w:rFonts w:hint="default"/>
      </w:rPr>
    </w:lvl>
  </w:abstractNum>
  <w:abstractNum w:abstractNumId="7" w15:restartNumberingAfterBreak="0">
    <w:nsid w:val="2D792FC0"/>
    <w:multiLevelType w:val="hybridMultilevel"/>
    <w:tmpl w:val="4768C8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AF3C1D"/>
    <w:multiLevelType w:val="hybridMultilevel"/>
    <w:tmpl w:val="B4B88EA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8E6FD9"/>
    <w:multiLevelType w:val="hybridMultilevel"/>
    <w:tmpl w:val="6D5604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906308"/>
    <w:multiLevelType w:val="hybridMultilevel"/>
    <w:tmpl w:val="10722B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4B44B9"/>
    <w:multiLevelType w:val="hybridMultilevel"/>
    <w:tmpl w:val="7FF43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8C4719"/>
    <w:multiLevelType w:val="hybridMultilevel"/>
    <w:tmpl w:val="C0B69A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376C85"/>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3A504EA0"/>
    <w:multiLevelType w:val="hybridMultilevel"/>
    <w:tmpl w:val="30905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786D04"/>
    <w:multiLevelType w:val="hybridMultilevel"/>
    <w:tmpl w:val="14E286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23249D"/>
    <w:multiLevelType w:val="singleLevel"/>
    <w:tmpl w:val="61BCF15C"/>
    <w:lvl w:ilvl="0">
      <w:numFmt w:val="bullet"/>
      <w:lvlText w:val="-"/>
      <w:lvlJc w:val="left"/>
      <w:pPr>
        <w:tabs>
          <w:tab w:val="num" w:pos="360"/>
        </w:tabs>
        <w:ind w:left="360" w:hanging="360"/>
      </w:pPr>
      <w:rPr>
        <w:rFonts w:hint="default"/>
      </w:rPr>
    </w:lvl>
  </w:abstractNum>
  <w:abstractNum w:abstractNumId="17" w15:restartNumberingAfterBreak="0">
    <w:nsid w:val="5A5405BA"/>
    <w:multiLevelType w:val="singleLevel"/>
    <w:tmpl w:val="61BCF15C"/>
    <w:lvl w:ilvl="0">
      <w:numFmt w:val="bullet"/>
      <w:lvlText w:val="-"/>
      <w:lvlJc w:val="left"/>
      <w:pPr>
        <w:tabs>
          <w:tab w:val="num" w:pos="360"/>
        </w:tabs>
        <w:ind w:left="360" w:hanging="360"/>
      </w:pPr>
      <w:rPr>
        <w:rFonts w:hint="default"/>
      </w:rPr>
    </w:lvl>
  </w:abstractNum>
  <w:abstractNum w:abstractNumId="18" w15:restartNumberingAfterBreak="0">
    <w:nsid w:val="5B7427DA"/>
    <w:multiLevelType w:val="hybridMultilevel"/>
    <w:tmpl w:val="034A8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F76323"/>
    <w:multiLevelType w:val="multilevel"/>
    <w:tmpl w:val="0B4A71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5CEB6484"/>
    <w:multiLevelType w:val="hybridMultilevel"/>
    <w:tmpl w:val="B434A8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F6C6F2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DE3FC5"/>
    <w:multiLevelType w:val="hybridMultilevel"/>
    <w:tmpl w:val="416ACD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591119"/>
    <w:multiLevelType w:val="hybridMultilevel"/>
    <w:tmpl w:val="61B24B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786592"/>
    <w:multiLevelType w:val="hybridMultilevel"/>
    <w:tmpl w:val="B4302B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4913F8A"/>
    <w:multiLevelType w:val="hybridMultilevel"/>
    <w:tmpl w:val="8918FF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3D6EB9"/>
    <w:multiLevelType w:val="hybridMultilevel"/>
    <w:tmpl w:val="113EF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492EF5"/>
    <w:multiLevelType w:val="hybridMultilevel"/>
    <w:tmpl w:val="D780EC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0"/>
  </w:num>
  <w:num w:numId="4">
    <w:abstractNumId w:val="13"/>
  </w:num>
  <w:num w:numId="5">
    <w:abstractNumId w:val="22"/>
  </w:num>
  <w:num w:numId="6">
    <w:abstractNumId w:val="23"/>
  </w:num>
  <w:num w:numId="7">
    <w:abstractNumId w:val="4"/>
  </w:num>
  <w:num w:numId="8">
    <w:abstractNumId w:val="25"/>
  </w:num>
  <w:num w:numId="9">
    <w:abstractNumId w:val="7"/>
  </w:num>
  <w:num w:numId="10">
    <w:abstractNumId w:val="18"/>
  </w:num>
  <w:num w:numId="11">
    <w:abstractNumId w:val="27"/>
  </w:num>
  <w:num w:numId="12">
    <w:abstractNumId w:val="15"/>
  </w:num>
  <w:num w:numId="13">
    <w:abstractNumId w:val="2"/>
  </w:num>
  <w:num w:numId="14">
    <w:abstractNumId w:val="8"/>
  </w:num>
  <w:num w:numId="15">
    <w:abstractNumId w:val="16"/>
  </w:num>
  <w:num w:numId="16">
    <w:abstractNumId w:val="17"/>
  </w:num>
  <w:num w:numId="17">
    <w:abstractNumId w:val="6"/>
  </w:num>
  <w:num w:numId="18">
    <w:abstractNumId w:val="5"/>
  </w:num>
  <w:num w:numId="19">
    <w:abstractNumId w:val="1"/>
  </w:num>
  <w:num w:numId="20">
    <w:abstractNumId w:val="3"/>
  </w:num>
  <w:num w:numId="21">
    <w:abstractNumId w:val="12"/>
  </w:num>
  <w:num w:numId="22">
    <w:abstractNumId w:val="14"/>
  </w:num>
  <w:num w:numId="23">
    <w:abstractNumId w:val="10"/>
  </w:num>
  <w:num w:numId="24">
    <w:abstractNumId w:val="26"/>
  </w:num>
  <w:num w:numId="25">
    <w:abstractNumId w:val="9"/>
  </w:num>
  <w:num w:numId="26">
    <w:abstractNumId w:val="11"/>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A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07"/>
    <w:rsid w:val="00043000"/>
    <w:rsid w:val="00081EAB"/>
    <w:rsid w:val="000D0FE1"/>
    <w:rsid w:val="000E3D02"/>
    <w:rsid w:val="00101DC5"/>
    <w:rsid w:val="0010349B"/>
    <w:rsid w:val="00112E79"/>
    <w:rsid w:val="00125C38"/>
    <w:rsid w:val="001312A2"/>
    <w:rsid w:val="001408AC"/>
    <w:rsid w:val="00160CBF"/>
    <w:rsid w:val="001A575F"/>
    <w:rsid w:val="001C34F4"/>
    <w:rsid w:val="001C4C4D"/>
    <w:rsid w:val="001E03FD"/>
    <w:rsid w:val="001E6BF4"/>
    <w:rsid w:val="002035B6"/>
    <w:rsid w:val="00207DCF"/>
    <w:rsid w:val="0021766A"/>
    <w:rsid w:val="00220880"/>
    <w:rsid w:val="002316E4"/>
    <w:rsid w:val="002D28D0"/>
    <w:rsid w:val="002F15D0"/>
    <w:rsid w:val="00363D43"/>
    <w:rsid w:val="00365F27"/>
    <w:rsid w:val="00382783"/>
    <w:rsid w:val="003904A3"/>
    <w:rsid w:val="003D4C06"/>
    <w:rsid w:val="003E39BF"/>
    <w:rsid w:val="003F0F75"/>
    <w:rsid w:val="00402C69"/>
    <w:rsid w:val="00406E62"/>
    <w:rsid w:val="0042138D"/>
    <w:rsid w:val="00432094"/>
    <w:rsid w:val="004571C2"/>
    <w:rsid w:val="00460A80"/>
    <w:rsid w:val="00464B2C"/>
    <w:rsid w:val="00475ABA"/>
    <w:rsid w:val="00480659"/>
    <w:rsid w:val="00482FE0"/>
    <w:rsid w:val="00486C31"/>
    <w:rsid w:val="004F5DA5"/>
    <w:rsid w:val="0053382A"/>
    <w:rsid w:val="00534336"/>
    <w:rsid w:val="00536868"/>
    <w:rsid w:val="00573D58"/>
    <w:rsid w:val="005A0488"/>
    <w:rsid w:val="005B3C07"/>
    <w:rsid w:val="005C1131"/>
    <w:rsid w:val="005D65AD"/>
    <w:rsid w:val="005E158B"/>
    <w:rsid w:val="005E1BC9"/>
    <w:rsid w:val="006021DD"/>
    <w:rsid w:val="00620D99"/>
    <w:rsid w:val="006255C1"/>
    <w:rsid w:val="006270E6"/>
    <w:rsid w:val="006356B5"/>
    <w:rsid w:val="006B3544"/>
    <w:rsid w:val="007237ED"/>
    <w:rsid w:val="00731A0C"/>
    <w:rsid w:val="0074047C"/>
    <w:rsid w:val="0074450D"/>
    <w:rsid w:val="0076547F"/>
    <w:rsid w:val="00765A7E"/>
    <w:rsid w:val="00772091"/>
    <w:rsid w:val="00781F9E"/>
    <w:rsid w:val="00853F18"/>
    <w:rsid w:val="00877954"/>
    <w:rsid w:val="00884C0E"/>
    <w:rsid w:val="00884F79"/>
    <w:rsid w:val="008B47AB"/>
    <w:rsid w:val="008C54E8"/>
    <w:rsid w:val="008D0122"/>
    <w:rsid w:val="008D3471"/>
    <w:rsid w:val="008E2EC8"/>
    <w:rsid w:val="008F540A"/>
    <w:rsid w:val="0090052A"/>
    <w:rsid w:val="00934438"/>
    <w:rsid w:val="009455B5"/>
    <w:rsid w:val="0095715B"/>
    <w:rsid w:val="009603BD"/>
    <w:rsid w:val="009B674D"/>
    <w:rsid w:val="009E14BB"/>
    <w:rsid w:val="00A01BC1"/>
    <w:rsid w:val="00A60195"/>
    <w:rsid w:val="00A72099"/>
    <w:rsid w:val="00AC0815"/>
    <w:rsid w:val="00AE3722"/>
    <w:rsid w:val="00AF2F94"/>
    <w:rsid w:val="00B51AAB"/>
    <w:rsid w:val="00B757F0"/>
    <w:rsid w:val="00B94819"/>
    <w:rsid w:val="00BA295C"/>
    <w:rsid w:val="00BD3228"/>
    <w:rsid w:val="00BD5F5D"/>
    <w:rsid w:val="00C015CA"/>
    <w:rsid w:val="00C1357E"/>
    <w:rsid w:val="00C17EC3"/>
    <w:rsid w:val="00C23740"/>
    <w:rsid w:val="00C5523D"/>
    <w:rsid w:val="00C6646C"/>
    <w:rsid w:val="00C6706C"/>
    <w:rsid w:val="00C76605"/>
    <w:rsid w:val="00C77616"/>
    <w:rsid w:val="00CE1E01"/>
    <w:rsid w:val="00CE5661"/>
    <w:rsid w:val="00D02FEF"/>
    <w:rsid w:val="00D34812"/>
    <w:rsid w:val="00D37A29"/>
    <w:rsid w:val="00D440FF"/>
    <w:rsid w:val="00D46803"/>
    <w:rsid w:val="00D74100"/>
    <w:rsid w:val="00DA54C7"/>
    <w:rsid w:val="00DB16C8"/>
    <w:rsid w:val="00DC61CD"/>
    <w:rsid w:val="00DD1A15"/>
    <w:rsid w:val="00DF5714"/>
    <w:rsid w:val="00E0491E"/>
    <w:rsid w:val="00E059DF"/>
    <w:rsid w:val="00E26C83"/>
    <w:rsid w:val="00E825D1"/>
    <w:rsid w:val="00E94736"/>
    <w:rsid w:val="00EA731A"/>
    <w:rsid w:val="00EC74E9"/>
    <w:rsid w:val="00ED47D6"/>
    <w:rsid w:val="00EF786D"/>
    <w:rsid w:val="00F17D87"/>
    <w:rsid w:val="00F205EC"/>
    <w:rsid w:val="00F261B8"/>
    <w:rsid w:val="00F341CB"/>
    <w:rsid w:val="00F34537"/>
    <w:rsid w:val="00F37106"/>
    <w:rsid w:val="00F77969"/>
    <w:rsid w:val="00F809B2"/>
    <w:rsid w:val="00F91E35"/>
    <w:rsid w:val="00F96669"/>
    <w:rsid w:val="00F97EB4"/>
    <w:rsid w:val="00FC0412"/>
    <w:rsid w:val="00FD1617"/>
    <w:rsid w:val="00FE213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001A4"/>
  <w15:chartTrackingRefBased/>
  <w15:docId w15:val="{B6D82FC8-740D-43AE-ACCB-26812DEB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val="en-US" w:eastAsia="en-U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490"/>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1B3490"/>
    <w:rPr>
      <w:rFonts w:ascii="Cambria" w:eastAsia="Times New Roman" w:hAnsi="Cambria" w:cs="Times New Roman"/>
      <w:b/>
      <w:bCs/>
      <w:i/>
      <w:iCs/>
      <w:sz w:val="28"/>
      <w:szCs w:val="28"/>
    </w:rPr>
  </w:style>
  <w:style w:type="character" w:customStyle="1" w:styleId="Ttulo3Car">
    <w:name w:val="Título 3 Car"/>
    <w:link w:val="Ttulo3"/>
    <w:uiPriority w:val="9"/>
    <w:semiHidden/>
    <w:rsid w:val="001B3490"/>
    <w:rPr>
      <w:rFonts w:ascii="Cambria" w:eastAsia="Times New Roman" w:hAnsi="Cambria" w:cs="Times New Roman"/>
      <w:b/>
      <w:bCs/>
      <w:sz w:val="26"/>
      <w:szCs w:val="26"/>
    </w:rPr>
  </w:style>
  <w:style w:type="character" w:customStyle="1" w:styleId="Ttulo4Car">
    <w:name w:val="Título 4 Car"/>
    <w:link w:val="Ttulo4"/>
    <w:uiPriority w:val="9"/>
    <w:semiHidden/>
    <w:rsid w:val="001B3490"/>
    <w:rPr>
      <w:rFonts w:ascii="Calibri" w:eastAsia="Times New Roman" w:hAnsi="Calibri" w:cs="Times New Roman"/>
      <w:b/>
      <w:bCs/>
      <w:sz w:val="28"/>
      <w:szCs w:val="28"/>
    </w:rPr>
  </w:style>
  <w:style w:type="character" w:customStyle="1" w:styleId="Ttulo5Car">
    <w:name w:val="Título 5 Car"/>
    <w:link w:val="Ttulo5"/>
    <w:uiPriority w:val="9"/>
    <w:semiHidden/>
    <w:rsid w:val="001B3490"/>
    <w:rPr>
      <w:rFonts w:ascii="Calibri" w:eastAsia="Times New Roman" w:hAnsi="Calibri" w:cs="Times New Roman"/>
      <w:b/>
      <w:bCs/>
      <w:i/>
      <w:iCs/>
      <w:sz w:val="26"/>
      <w:szCs w:val="26"/>
    </w:rPr>
  </w:style>
  <w:style w:type="character" w:customStyle="1" w:styleId="Ttulo6Car">
    <w:name w:val="Título 6 Car"/>
    <w:link w:val="Ttulo6"/>
    <w:rsid w:val="001B3490"/>
    <w:rPr>
      <w:b/>
      <w:bCs/>
      <w:sz w:val="22"/>
      <w:szCs w:val="22"/>
    </w:rPr>
  </w:style>
  <w:style w:type="character" w:customStyle="1" w:styleId="Ttulo7Car">
    <w:name w:val="Título 7 Car"/>
    <w:link w:val="Ttulo7"/>
    <w:uiPriority w:val="9"/>
    <w:semiHidden/>
    <w:rsid w:val="001B3490"/>
    <w:rPr>
      <w:rFonts w:ascii="Calibri" w:eastAsia="Times New Roman" w:hAnsi="Calibri" w:cs="Times New Roman"/>
      <w:sz w:val="24"/>
      <w:szCs w:val="24"/>
    </w:rPr>
  </w:style>
  <w:style w:type="character" w:customStyle="1" w:styleId="Ttulo8Car">
    <w:name w:val="Título 8 Car"/>
    <w:link w:val="Ttulo8"/>
    <w:uiPriority w:val="9"/>
    <w:semiHidden/>
    <w:rsid w:val="001B3490"/>
    <w:rPr>
      <w:rFonts w:ascii="Calibri" w:eastAsia="Times New Roman" w:hAnsi="Calibri" w:cs="Times New Roman"/>
      <w:i/>
      <w:iCs/>
      <w:sz w:val="24"/>
      <w:szCs w:val="24"/>
    </w:rPr>
  </w:style>
  <w:style w:type="character" w:customStyle="1" w:styleId="Ttulo9Car">
    <w:name w:val="Título 9 Car"/>
    <w:link w:val="Ttulo9"/>
    <w:uiPriority w:val="9"/>
    <w:semiHidden/>
    <w:rsid w:val="001B3490"/>
    <w:rPr>
      <w:rFonts w:ascii="Cambria" w:eastAsia="Times New Roman" w:hAnsi="Cambria" w:cs="Times New Roman"/>
      <w:sz w:val="22"/>
      <w:szCs w:val="22"/>
    </w:rPr>
  </w:style>
  <w:style w:type="paragraph" w:styleId="Textodeglobo">
    <w:name w:val="Balloon Text"/>
    <w:basedOn w:val="Normal"/>
    <w:link w:val="TextodegloboCar"/>
    <w:uiPriority w:val="99"/>
    <w:semiHidden/>
    <w:unhideWhenUsed/>
    <w:rsid w:val="006270E6"/>
    <w:rPr>
      <w:rFonts w:ascii="Tahoma" w:hAnsi="Tahoma" w:cs="Tahoma"/>
      <w:sz w:val="16"/>
      <w:szCs w:val="16"/>
    </w:rPr>
  </w:style>
  <w:style w:type="character" w:customStyle="1" w:styleId="TextodegloboCar">
    <w:name w:val="Texto de globo Car"/>
    <w:link w:val="Textodeglobo"/>
    <w:uiPriority w:val="99"/>
    <w:semiHidden/>
    <w:rsid w:val="006270E6"/>
    <w:rPr>
      <w:rFonts w:ascii="Tahoma" w:hAnsi="Tahoma" w:cs="Tahoma"/>
      <w:sz w:val="16"/>
      <w:szCs w:val="16"/>
    </w:rPr>
  </w:style>
  <w:style w:type="table" w:styleId="Tablaconcuadrcula">
    <w:name w:val="Table Grid"/>
    <w:basedOn w:val="Tablanormal"/>
    <w:uiPriority w:val="59"/>
    <w:rsid w:val="0012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nombreunidad">
    <w:name w:val="cm nombre unidad"/>
    <w:basedOn w:val="Normal"/>
    <w:autoRedefine/>
    <w:rsid w:val="00F37106"/>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C015CA"/>
    <w:pPr>
      <w:tabs>
        <w:tab w:val="center" w:pos="4252"/>
        <w:tab w:val="right" w:pos="8504"/>
      </w:tabs>
    </w:pPr>
  </w:style>
  <w:style w:type="character" w:customStyle="1" w:styleId="EncabezadoCar">
    <w:name w:val="Encabezado Car"/>
    <w:basedOn w:val="Fuentedeprrafopredeter"/>
    <w:link w:val="Encabezado"/>
    <w:uiPriority w:val="99"/>
    <w:rsid w:val="00C015CA"/>
  </w:style>
  <w:style w:type="paragraph" w:styleId="Piedepgina">
    <w:name w:val="footer"/>
    <w:basedOn w:val="Normal"/>
    <w:link w:val="PiedepginaCar"/>
    <w:uiPriority w:val="99"/>
    <w:unhideWhenUsed/>
    <w:rsid w:val="00C015CA"/>
    <w:pPr>
      <w:tabs>
        <w:tab w:val="center" w:pos="4252"/>
        <w:tab w:val="right" w:pos="8504"/>
      </w:tabs>
    </w:pPr>
  </w:style>
  <w:style w:type="character" w:customStyle="1" w:styleId="PiedepginaCar">
    <w:name w:val="Pie de página Car"/>
    <w:basedOn w:val="Fuentedeprrafopredeter"/>
    <w:link w:val="Piedepgina"/>
    <w:uiPriority w:val="99"/>
    <w:rsid w:val="00C015CA"/>
  </w:style>
  <w:style w:type="paragraph" w:styleId="Prrafodelista">
    <w:name w:val="List Paragraph"/>
    <w:basedOn w:val="Normal"/>
    <w:uiPriority w:val="34"/>
    <w:qFormat/>
    <w:rsid w:val="009603BD"/>
    <w:pPr>
      <w:spacing w:after="200" w:line="276" w:lineRule="auto"/>
      <w:ind w:left="720"/>
      <w:contextualSpacing/>
    </w:pPr>
    <w:rPr>
      <w:rFonts w:ascii="Calibri" w:eastAsia="Calibri" w:hAnsi="Calibri"/>
      <w:sz w:val="22"/>
      <w:szCs w:val="22"/>
      <w:lang w:val="es-ES"/>
    </w:rPr>
  </w:style>
  <w:style w:type="character" w:styleId="Hipervnculo">
    <w:name w:val="Hyperlink"/>
    <w:uiPriority w:val="99"/>
    <w:unhideWhenUsed/>
    <w:rsid w:val="00BA295C"/>
    <w:rPr>
      <w:color w:val="0000FF"/>
      <w:u w:val="single"/>
    </w:rPr>
  </w:style>
  <w:style w:type="character" w:customStyle="1" w:styleId="Mencinsinresolver1">
    <w:name w:val="Mención sin resolver1"/>
    <w:uiPriority w:val="99"/>
    <w:semiHidden/>
    <w:unhideWhenUsed/>
    <w:rsid w:val="00480659"/>
    <w:rPr>
      <w:color w:val="605E5C"/>
      <w:shd w:val="clear" w:color="auto" w:fill="E1DFDD"/>
    </w:rPr>
  </w:style>
  <w:style w:type="character" w:styleId="Refdecomentario">
    <w:name w:val="annotation reference"/>
    <w:uiPriority w:val="99"/>
    <w:semiHidden/>
    <w:unhideWhenUsed/>
    <w:rsid w:val="00DF5714"/>
    <w:rPr>
      <w:sz w:val="16"/>
      <w:szCs w:val="16"/>
    </w:rPr>
  </w:style>
  <w:style w:type="paragraph" w:styleId="Textocomentario">
    <w:name w:val="annotation text"/>
    <w:basedOn w:val="Normal"/>
    <w:link w:val="TextocomentarioCar"/>
    <w:uiPriority w:val="99"/>
    <w:unhideWhenUsed/>
    <w:rsid w:val="00DF5714"/>
  </w:style>
  <w:style w:type="character" w:customStyle="1" w:styleId="TextocomentarioCar">
    <w:name w:val="Texto comentario Car"/>
    <w:link w:val="Textocomentario"/>
    <w:uiPriority w:val="99"/>
    <w:rsid w:val="00DF5714"/>
    <w:rPr>
      <w:lang w:val="en-US" w:eastAsia="en-US"/>
    </w:rPr>
  </w:style>
  <w:style w:type="paragraph" w:styleId="Asuntodelcomentario">
    <w:name w:val="annotation subject"/>
    <w:basedOn w:val="Textocomentario"/>
    <w:next w:val="Textocomentario"/>
    <w:link w:val="AsuntodelcomentarioCar"/>
    <w:uiPriority w:val="99"/>
    <w:semiHidden/>
    <w:unhideWhenUsed/>
    <w:rsid w:val="00DF5714"/>
    <w:rPr>
      <w:b/>
      <w:bCs/>
    </w:rPr>
  </w:style>
  <w:style w:type="character" w:customStyle="1" w:styleId="AsuntodelcomentarioCar">
    <w:name w:val="Asunto del comentario Car"/>
    <w:link w:val="Asuntodelcomentario"/>
    <w:uiPriority w:val="99"/>
    <w:semiHidden/>
    <w:rsid w:val="00DF5714"/>
    <w:rPr>
      <w:b/>
      <w:bCs/>
      <w:lang w:val="en-US" w:eastAsia="en-US"/>
    </w:rPr>
  </w:style>
  <w:style w:type="character" w:styleId="Mencinsinresolver">
    <w:name w:val="Unresolved Mention"/>
    <w:uiPriority w:val="99"/>
    <w:semiHidden/>
    <w:unhideWhenUsed/>
    <w:rsid w:val="001E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cp:lastModifiedBy>Victor Berardi</cp:lastModifiedBy>
  <cp:revision>3</cp:revision>
  <cp:lastPrinted>2016-05-24T10:56:00Z</cp:lastPrinted>
  <dcterms:created xsi:type="dcterms:W3CDTF">2022-03-08T14:58:00Z</dcterms:created>
  <dcterms:modified xsi:type="dcterms:W3CDTF">2022-03-08T14:58:00Z</dcterms:modified>
</cp:coreProperties>
</file>